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71A" w:rsidRDefault="0057471A" w:rsidP="0057471A">
      <w:pPr>
        <w:shd w:val="clear" w:color="auto" w:fill="FFFFFF"/>
        <w:ind w:left="0"/>
        <w:jc w:val="center"/>
        <w:rPr>
          <w:rFonts w:eastAsia="Times New Roman"/>
          <w:color w:val="FF0000"/>
        </w:rPr>
      </w:pPr>
      <w:r w:rsidRPr="0057471A">
        <w:rPr>
          <w:rFonts w:eastAsia="Times New Roman"/>
          <w:color w:val="FF0000"/>
        </w:rPr>
        <w:t>God is never seen ruling provinces in His universe in a direct manner.</w:t>
      </w:r>
      <w:r w:rsidRPr="0057471A">
        <w:rPr>
          <w:rFonts w:eastAsia="Times New Roman"/>
          <w:color w:val="FF0000"/>
        </w:rPr>
        <w:br/>
        <w:t>Rather, He is seen ruling through or in conjunction with others (angels and man).</w:t>
      </w:r>
      <w:r w:rsidRPr="0057471A">
        <w:rPr>
          <w:rFonts w:eastAsia="Times New Roman"/>
          <w:color w:val="FF0000"/>
        </w:rPr>
        <w:br/>
        <w:t>In the case of angels placed over provinces, such as Satan placed over the earth</w:t>
      </w:r>
      <w:proofErr w:type="gramStart"/>
      <w:r w:rsidRPr="0057471A">
        <w:rPr>
          <w:rFonts w:eastAsia="Times New Roman"/>
          <w:color w:val="FF0000"/>
        </w:rPr>
        <w:t>,</w:t>
      </w:r>
      <w:proofErr w:type="gramEnd"/>
      <w:r w:rsidRPr="0057471A">
        <w:rPr>
          <w:rFonts w:eastAsia="Times New Roman"/>
          <w:color w:val="FF0000"/>
        </w:rPr>
        <w:br/>
        <w:t>He rules through these angels.</w:t>
      </w:r>
      <w:r w:rsidRPr="0057471A">
        <w:rPr>
          <w:rFonts w:eastAsia="Times New Roman"/>
          <w:color w:val="FF0000"/>
        </w:rPr>
        <w:br/>
        <w:t>In the case of Israel, His wife in the Old Testament theocracy,</w:t>
      </w:r>
      <w:r w:rsidRPr="0057471A">
        <w:rPr>
          <w:rFonts w:eastAsia="Times New Roman"/>
          <w:color w:val="FF0000"/>
        </w:rPr>
        <w:br/>
      </w:r>
      <w:bookmarkStart w:id="0" w:name="_GoBack"/>
      <w:bookmarkEnd w:id="0"/>
      <w:r w:rsidRPr="0057471A">
        <w:rPr>
          <w:rFonts w:eastAsia="Times New Roman"/>
          <w:color w:val="FF0000"/>
        </w:rPr>
        <w:t>He ruled in conjunction with man</w:t>
      </w:r>
    </w:p>
    <w:p w:rsidR="0057471A" w:rsidRPr="0057471A" w:rsidRDefault="0057471A" w:rsidP="0057471A">
      <w:pPr>
        <w:shd w:val="clear" w:color="auto" w:fill="FFFFFF"/>
        <w:ind w:left="0"/>
        <w:jc w:val="center"/>
        <w:rPr>
          <w:rFonts w:eastAsia="Times New Roman"/>
          <w:color w:val="222222"/>
        </w:rPr>
      </w:pPr>
    </w:p>
    <w:p w:rsidR="0057471A" w:rsidRDefault="0057471A" w:rsidP="0057471A">
      <w:pPr>
        <w:shd w:val="clear" w:color="auto" w:fill="FFFFFF"/>
        <w:ind w:left="0"/>
        <w:rPr>
          <w:rFonts w:eastAsia="Times New Roman"/>
          <w:b/>
          <w:bCs/>
          <w:color w:val="222222"/>
        </w:rPr>
      </w:pPr>
      <w:r w:rsidRPr="0057471A">
        <w:rPr>
          <w:rFonts w:eastAsia="Times New Roman"/>
          <w:b/>
          <w:bCs/>
          <w:color w:val="222222"/>
        </w:rPr>
        <w:t xml:space="preserve">A basic, fundamental rule to remember about types is the rule of “first mention.” The first time a type is recorded in Scripture </w:t>
      </w:r>
      <w:r w:rsidRPr="0057471A">
        <w:rPr>
          <w:rFonts w:eastAsia="Times New Roman"/>
          <w:b/>
          <w:bCs/>
          <w:i/>
          <w:iCs/>
          <w:color w:val="222222"/>
        </w:rPr>
        <w:t>the pattern is set</w:t>
      </w:r>
      <w:r w:rsidRPr="0057471A">
        <w:rPr>
          <w:rFonts w:eastAsia="Times New Roman"/>
          <w:b/>
          <w:bCs/>
          <w:color w:val="222222"/>
        </w:rPr>
        <w:t xml:space="preserve">. Once the pattern is set, </w:t>
      </w:r>
      <w:r w:rsidRPr="0057471A">
        <w:rPr>
          <w:rFonts w:eastAsia="Times New Roman"/>
          <w:b/>
          <w:bCs/>
          <w:i/>
          <w:iCs/>
          <w:color w:val="222222"/>
        </w:rPr>
        <w:t>no change can ever occur</w:t>
      </w:r>
      <w:r w:rsidRPr="0057471A">
        <w:rPr>
          <w:rFonts w:eastAsia="Times New Roman"/>
          <w:b/>
          <w:bCs/>
          <w:color w:val="222222"/>
        </w:rPr>
        <w:t xml:space="preserve">. Later types will add information and cast additional light on the original type, but the original was </w:t>
      </w:r>
      <w:r w:rsidRPr="0057471A">
        <w:rPr>
          <w:rFonts w:eastAsia="Times New Roman"/>
          <w:b/>
          <w:bCs/>
          <w:i/>
          <w:iCs/>
          <w:color w:val="222222"/>
        </w:rPr>
        <w:t>set perfect</w:t>
      </w:r>
      <w:r w:rsidRPr="0057471A">
        <w:rPr>
          <w:rFonts w:eastAsia="Times New Roman"/>
          <w:b/>
          <w:bCs/>
          <w:color w:val="222222"/>
        </w:rPr>
        <w:t xml:space="preserve"> at the beginning and </w:t>
      </w:r>
      <w:r w:rsidRPr="0057471A">
        <w:rPr>
          <w:rFonts w:eastAsia="Times New Roman"/>
          <w:b/>
          <w:bCs/>
          <w:i/>
          <w:iCs/>
          <w:color w:val="222222"/>
        </w:rPr>
        <w:t>remains unchanged</w:t>
      </w:r>
      <w:r w:rsidRPr="0057471A">
        <w:rPr>
          <w:rFonts w:eastAsia="Times New Roman"/>
          <w:b/>
          <w:bCs/>
          <w:color w:val="222222"/>
        </w:rPr>
        <w:t xml:space="preserve"> throughout Scripture.</w:t>
      </w:r>
    </w:p>
    <w:p w:rsidR="0057471A" w:rsidRPr="0057471A" w:rsidRDefault="0057471A"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b/>
          <w:color w:val="4F81BD"/>
        </w:rPr>
      </w:pPr>
      <w:r w:rsidRPr="00271B49">
        <w:rPr>
          <w:rFonts w:eastAsia="Times New Roman"/>
          <w:b/>
          <w:color w:val="222222"/>
          <w:sz w:val="32"/>
          <w:szCs w:val="32"/>
        </w:rPr>
        <w:t>Types and Antitypes</w:t>
      </w:r>
      <w:r w:rsidRPr="00271B49">
        <w:rPr>
          <w:rFonts w:eastAsia="Times New Roman"/>
          <w:b/>
          <w:color w:val="222222"/>
          <w:sz w:val="32"/>
          <w:szCs w:val="32"/>
        </w:rPr>
        <w:br/>
      </w:r>
      <w:proofErr w:type="gramStart"/>
      <w:r w:rsidRPr="00271B49">
        <w:rPr>
          <w:rFonts w:eastAsia="Times New Roman"/>
          <w:b/>
          <w:bCs/>
          <w:color w:val="222222"/>
        </w:rPr>
        <w:t>By</w:t>
      </w:r>
      <w:proofErr w:type="gramEnd"/>
      <w:r w:rsidRPr="00271B49">
        <w:rPr>
          <w:rFonts w:eastAsia="Times New Roman"/>
          <w:b/>
          <w:bCs/>
          <w:color w:val="222222"/>
        </w:rPr>
        <w:t xml:space="preserve"> Arlen Chitwood of </w:t>
      </w:r>
      <w:hyperlink r:id="rId4" w:history="1">
        <w:r w:rsidRPr="00271B49">
          <w:rPr>
            <w:rFonts w:eastAsia="Times New Roman"/>
            <w:b/>
            <w:color w:val="0062B5"/>
            <w:u w:val="single"/>
          </w:rPr>
          <w:t>Lamp Broadcast</w:t>
        </w:r>
      </w:hyperlink>
    </w:p>
    <w:p w:rsidR="00271B49" w:rsidRPr="00271B49" w:rsidRDefault="00271B49" w:rsidP="0057471A">
      <w:pPr>
        <w:shd w:val="clear" w:color="auto" w:fill="FFFFFF"/>
        <w:ind w:left="0"/>
        <w:rPr>
          <w:rFonts w:eastAsia="Times New Roman"/>
          <w:b/>
          <w:color w:val="222222"/>
        </w:rPr>
      </w:pPr>
    </w:p>
    <w:p w:rsidR="0057471A" w:rsidRDefault="0057471A" w:rsidP="0057471A">
      <w:pPr>
        <w:shd w:val="clear" w:color="auto" w:fill="FFFFFF"/>
        <w:ind w:left="600"/>
        <w:rPr>
          <w:rFonts w:eastAsia="Times New Roman"/>
          <w:i/>
          <w:iCs/>
          <w:color w:val="222222"/>
        </w:rPr>
      </w:pPr>
      <w:r w:rsidRPr="0057471A">
        <w:rPr>
          <w:rFonts w:eastAsia="Times New Roman"/>
          <w:i/>
          <w:iCs/>
          <w:color w:val="222222"/>
        </w:rPr>
        <w:t>And He said to them, "O foolish men and slow of heart to believe in all that the prophets have spoken!</w:t>
      </w:r>
    </w:p>
    <w:p w:rsidR="00271B49" w:rsidRPr="0057471A" w:rsidRDefault="00271B49" w:rsidP="0057471A">
      <w:pPr>
        <w:shd w:val="clear" w:color="auto" w:fill="FFFFFF"/>
        <w:ind w:left="600"/>
        <w:rPr>
          <w:rFonts w:eastAsia="Times New Roman"/>
          <w:color w:val="222222"/>
        </w:rPr>
      </w:pPr>
    </w:p>
    <w:p w:rsidR="0057471A" w:rsidRDefault="0057471A" w:rsidP="0057471A">
      <w:pPr>
        <w:shd w:val="clear" w:color="auto" w:fill="FFFFFF"/>
        <w:ind w:left="600"/>
        <w:rPr>
          <w:rFonts w:eastAsia="Times New Roman"/>
          <w:i/>
          <w:iCs/>
          <w:color w:val="222222"/>
        </w:rPr>
      </w:pPr>
      <w:r w:rsidRPr="0057471A">
        <w:rPr>
          <w:rFonts w:eastAsia="Times New Roman"/>
          <w:i/>
          <w:iCs/>
          <w:color w:val="222222"/>
        </w:rPr>
        <w:t>"Was it not necessary for the Christ to suffer these things and to enter into His glory?"</w:t>
      </w:r>
    </w:p>
    <w:p w:rsidR="00271B49" w:rsidRPr="0057471A" w:rsidRDefault="00271B49" w:rsidP="0057471A">
      <w:pPr>
        <w:shd w:val="clear" w:color="auto" w:fill="FFFFFF"/>
        <w:ind w:left="60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i/>
          <w:iCs/>
          <w:color w:val="222222"/>
        </w:rPr>
        <w:t>Then beginning with Moses and with all the prophets, He explained to them the things concerning Himself in all the Scriptures</w:t>
      </w:r>
      <w:r w:rsidRPr="0057471A">
        <w:rPr>
          <w:rFonts w:eastAsia="Times New Roman"/>
          <w:color w:val="222222"/>
        </w:rPr>
        <w:t xml:space="preserve"> (</w:t>
      </w:r>
      <w:hyperlink r:id="rId5" w:history="1">
        <w:r w:rsidRPr="0057471A">
          <w:rPr>
            <w:rFonts w:eastAsia="Times New Roman"/>
            <w:color w:val="0062B5"/>
            <w:u w:val="single"/>
          </w:rPr>
          <w:t>Luke 24:25-27</w:t>
        </w:r>
      </w:hyperlink>
      <w:r w:rsidRPr="0057471A">
        <w:rPr>
          <w:rFonts w:eastAsia="Times New Roman"/>
          <w:color w:val="222222"/>
        </w:rPr>
        <w:t>).</w:t>
      </w:r>
    </w:p>
    <w:p w:rsidR="00271B49" w:rsidRDefault="00271B49"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Jesus, revealing Himself to the two disciples on the Emmaus road following His resurrection, used </w:t>
      </w:r>
      <w:r w:rsidRPr="0057471A">
        <w:rPr>
          <w:rFonts w:eastAsia="Times New Roman"/>
          <w:i/>
          <w:iCs/>
          <w:color w:val="222222"/>
        </w:rPr>
        <w:t>one means alone</w:t>
      </w:r>
      <w:r w:rsidRPr="0057471A">
        <w:rPr>
          <w:rFonts w:eastAsia="Times New Roman"/>
          <w:color w:val="222222"/>
        </w:rPr>
        <w:t>. He simply called their attention to the Word of God, opening the Scriptures to their understanding. He began with Moses and progressed to the other prophets, revealing “</w:t>
      </w:r>
      <w:r w:rsidRPr="0057471A">
        <w:rPr>
          <w:rFonts w:eastAsia="Times New Roman"/>
          <w:i/>
          <w:iCs/>
          <w:color w:val="222222"/>
        </w:rPr>
        <w:t>unto them in all the scriptures the things concerning himself</w:t>
      </w:r>
      <w:r w:rsidRPr="0057471A">
        <w:rPr>
          <w:rFonts w:eastAsia="Times New Roman"/>
          <w:color w:val="222222"/>
        </w:rPr>
        <w:t>” (</w:t>
      </w:r>
      <w:hyperlink r:id="rId6" w:history="1">
        <w:r w:rsidRPr="0057471A">
          <w:rPr>
            <w:rFonts w:eastAsia="Times New Roman"/>
            <w:color w:val="0062B5"/>
            <w:u w:val="single"/>
          </w:rPr>
          <w:t>Luke 24:27</w:t>
        </w:r>
      </w:hyperlink>
      <w:r w:rsidRPr="0057471A">
        <w:rPr>
          <w:rFonts w:eastAsia="Times New Roman"/>
          <w:color w:val="222222"/>
        </w:rPr>
        <w:t>). And later that day, when He broke bread in their presence — because of His having previously revealed Himself through the Scriptures — “</w:t>
      </w:r>
      <w:r w:rsidRPr="0057471A">
        <w:rPr>
          <w:rFonts w:eastAsia="Times New Roman"/>
          <w:i/>
          <w:iCs/>
          <w:color w:val="222222"/>
        </w:rPr>
        <w:t>their eyes were opened</w:t>
      </w:r>
      <w:r w:rsidRPr="0057471A">
        <w:rPr>
          <w:rFonts w:eastAsia="Times New Roman"/>
          <w:color w:val="222222"/>
        </w:rPr>
        <w:t>” (</w:t>
      </w:r>
      <w:hyperlink r:id="rId7" w:history="1">
        <w:r w:rsidRPr="0057471A">
          <w:rPr>
            <w:rFonts w:eastAsia="Times New Roman"/>
            <w:color w:val="0062B5"/>
            <w:u w:val="single"/>
          </w:rPr>
          <w:t>Luke 24:28-31</w:t>
        </w:r>
      </w:hyperlink>
      <w:r w:rsidRPr="0057471A">
        <w:rPr>
          <w:rFonts w:eastAsia="Times New Roman"/>
          <w:color w:val="222222"/>
        </w:rPr>
        <w:t>).</w:t>
      </w:r>
    </w:p>
    <w:p w:rsidR="00271B49" w:rsidRPr="0057471A" w:rsidRDefault="00271B49"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 clear statement is made that </w:t>
      </w:r>
      <w:r w:rsidRPr="0057471A">
        <w:rPr>
          <w:rFonts w:eastAsia="Times New Roman"/>
          <w:i/>
          <w:iCs/>
          <w:color w:val="222222"/>
        </w:rPr>
        <w:t>all of the Old Testament Scriptures</w:t>
      </w:r>
      <w:r w:rsidRPr="0057471A">
        <w:rPr>
          <w:rFonts w:eastAsia="Times New Roman"/>
          <w:color w:val="222222"/>
        </w:rPr>
        <w:t xml:space="preserve"> are about the person and work of Christ. The Old Testament Scriptures form </w:t>
      </w:r>
      <w:r w:rsidRPr="0057471A">
        <w:rPr>
          <w:rFonts w:eastAsia="Times New Roman"/>
          <w:i/>
          <w:iCs/>
          <w:color w:val="222222"/>
        </w:rPr>
        <w:t>one continuous revelation</w:t>
      </w:r>
      <w:r w:rsidRPr="0057471A">
        <w:rPr>
          <w:rFonts w:eastAsia="Times New Roman"/>
          <w:color w:val="222222"/>
        </w:rPr>
        <w:t xml:space="preserve"> concerning that which God, not man, has to say about the matter; and God has provided this revelation of His Son through structuring His Word after a certain fashion.</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 Old Testament Scriptures not only provide an account of true history, but, through this history, these Scriptures also provide an account of </w:t>
      </w:r>
      <w:r w:rsidRPr="0057471A">
        <w:rPr>
          <w:rFonts w:eastAsia="Times New Roman"/>
          <w:i/>
          <w:iCs/>
          <w:color w:val="222222"/>
        </w:rPr>
        <w:t>all the various facets of the person and work of God’s Son — past, present, and future</w:t>
      </w:r>
      <w:r w:rsidRPr="0057471A">
        <w:rPr>
          <w:rFonts w:eastAsia="Times New Roman"/>
          <w:color w:val="222222"/>
        </w:rPr>
        <w:t xml:space="preserve">. And the latter has been accomplished through God structuring Old Testament history after such a fashion that Scripture becomes </w:t>
      </w:r>
      <w:r w:rsidRPr="0057471A">
        <w:rPr>
          <w:rFonts w:eastAsia="Times New Roman"/>
          <w:i/>
          <w:iCs/>
          <w:color w:val="222222"/>
        </w:rPr>
        <w:t>highly typical</w:t>
      </w:r>
      <w:r w:rsidRPr="0057471A">
        <w:rPr>
          <w:rFonts w:eastAsia="Times New Roman"/>
          <w:color w:val="222222"/>
        </w:rPr>
        <w:t xml:space="preserve"> in nature.</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 Old Testament Scriptures form </w:t>
      </w:r>
      <w:r w:rsidRPr="0057471A">
        <w:rPr>
          <w:rFonts w:eastAsia="Times New Roman"/>
          <w:i/>
          <w:iCs/>
          <w:color w:val="222222"/>
        </w:rPr>
        <w:t>the beginning point</w:t>
      </w:r>
      <w:r w:rsidRPr="0057471A">
        <w:rPr>
          <w:rFonts w:eastAsia="Times New Roman"/>
          <w:color w:val="222222"/>
        </w:rPr>
        <w:t xml:space="preserve">. This is where God set the matter forth </w:t>
      </w:r>
      <w:r w:rsidRPr="0057471A">
        <w:rPr>
          <w:rFonts w:eastAsia="Times New Roman"/>
          <w:i/>
          <w:iCs/>
          <w:color w:val="222222"/>
        </w:rPr>
        <w:t>first</w:t>
      </w:r>
      <w:r w:rsidRPr="0057471A">
        <w:rPr>
          <w:rFonts w:eastAsia="Times New Roman"/>
          <w:color w:val="222222"/>
        </w:rPr>
        <w:t xml:space="preserve">. And, accordingly, any correct study surrounding </w:t>
      </w:r>
      <w:r w:rsidRPr="0057471A">
        <w:rPr>
          <w:rFonts w:eastAsia="Times New Roman"/>
          <w:i/>
          <w:iCs/>
          <w:color w:val="222222"/>
        </w:rPr>
        <w:t>anything</w:t>
      </w:r>
      <w:r w:rsidRPr="0057471A">
        <w:rPr>
          <w:rFonts w:eastAsia="Times New Roman"/>
          <w:color w:val="222222"/>
        </w:rPr>
        <w:t xml:space="preserve"> which God has revealed about His Son — which would include </w:t>
      </w:r>
      <w:r w:rsidRPr="0057471A">
        <w:rPr>
          <w:rFonts w:eastAsia="Times New Roman"/>
          <w:i/>
          <w:iCs/>
          <w:color w:val="222222"/>
        </w:rPr>
        <w:t>everything</w:t>
      </w:r>
      <w:r w:rsidRPr="0057471A">
        <w:rPr>
          <w:rFonts w:eastAsia="Times New Roman"/>
          <w:color w:val="222222"/>
        </w:rPr>
        <w:t xml:space="preserve"> in Scripture (</w:t>
      </w:r>
      <w:hyperlink r:id="rId8" w:history="1">
        <w:r w:rsidRPr="0057471A">
          <w:rPr>
            <w:rFonts w:eastAsia="Times New Roman"/>
            <w:color w:val="0062B5"/>
            <w:u w:val="single"/>
          </w:rPr>
          <w:t>Colossians 1:15-19</w:t>
        </w:r>
      </w:hyperlink>
      <w:r w:rsidRPr="0057471A">
        <w:rPr>
          <w:rFonts w:eastAsia="Times New Roman"/>
          <w:color w:val="222222"/>
        </w:rPr>
        <w:t xml:space="preserve">) — </w:t>
      </w:r>
      <w:r w:rsidRPr="0057471A">
        <w:rPr>
          <w:rFonts w:eastAsia="Times New Roman"/>
          <w:i/>
          <w:iCs/>
          <w:color w:val="222222"/>
        </w:rPr>
        <w:t>must</w:t>
      </w:r>
      <w:r w:rsidRPr="0057471A">
        <w:rPr>
          <w:rFonts w:eastAsia="Times New Roman"/>
          <w:color w:val="222222"/>
        </w:rPr>
        <w:t xml:space="preserve"> begin where God began with the matter. Such a study </w:t>
      </w:r>
      <w:r w:rsidRPr="0057471A">
        <w:rPr>
          <w:rFonts w:eastAsia="Times New Roman"/>
          <w:i/>
          <w:iCs/>
          <w:color w:val="222222"/>
        </w:rPr>
        <w:t>must begin in the Old Testament</w:t>
      </w:r>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And, not only </w:t>
      </w:r>
      <w:r w:rsidRPr="0057471A">
        <w:rPr>
          <w:rFonts w:eastAsia="Times New Roman"/>
          <w:i/>
          <w:iCs/>
          <w:color w:val="222222"/>
        </w:rPr>
        <w:t>must</w:t>
      </w:r>
      <w:r w:rsidRPr="0057471A">
        <w:rPr>
          <w:rFonts w:eastAsia="Times New Roman"/>
          <w:color w:val="222222"/>
        </w:rPr>
        <w:t xml:space="preserve"> such a study begin in the Old Testament, but the Old Testament Scriptures </w:t>
      </w:r>
      <w:r w:rsidRPr="0057471A">
        <w:rPr>
          <w:rFonts w:eastAsia="Times New Roman"/>
          <w:i/>
          <w:iCs/>
          <w:color w:val="222222"/>
        </w:rPr>
        <w:t>must be viewed after a certain fashion</w:t>
      </w:r>
      <w:r w:rsidRPr="0057471A">
        <w:rPr>
          <w:rFonts w:eastAsia="Times New Roman"/>
          <w:color w:val="222222"/>
        </w:rPr>
        <w:t xml:space="preserve">. They must be viewed after the fashion in which they were written. They must be viewed after the fashion in which God structured His Word after </w:t>
      </w:r>
      <w:r w:rsidRPr="0057471A">
        <w:rPr>
          <w:rFonts w:eastAsia="Times New Roman"/>
          <w:i/>
          <w:iCs/>
          <w:color w:val="222222"/>
        </w:rPr>
        <w:t>a typical fashion</w:t>
      </w:r>
      <w:r w:rsidRPr="0057471A">
        <w:rPr>
          <w:rFonts w:eastAsia="Times New Roman"/>
          <w:color w:val="222222"/>
        </w:rPr>
        <w:t>. Only through so doing can man come into a correct understanding of that which God has revealed.</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b/>
          <w:bCs/>
          <w:color w:val="222222"/>
        </w:rPr>
      </w:pPr>
      <w:r w:rsidRPr="0057471A">
        <w:rPr>
          <w:rFonts w:eastAsia="Times New Roman"/>
          <w:b/>
          <w:bCs/>
          <w:color w:val="222222"/>
        </w:rPr>
        <w:t>Place and Importance of Types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Typology is the great unexplored mine in the Old Testament. Studying the types will open the door to an inexhaustible wealth of  information which God has provided, information necessary to properly understand God’s revelation to man. On the other hand, it goes without saying that ignoring the types, as so many have done, will produce the opposite result and leave this door closed.</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Note Paul’s statement concerning this matter in his first epistle to the Christians in Corinth:</w:t>
      </w:r>
    </w:p>
    <w:p w:rsidR="00B06516" w:rsidRPr="0057471A" w:rsidRDefault="00B06516" w:rsidP="0057471A">
      <w:pPr>
        <w:shd w:val="clear" w:color="auto" w:fill="FFFFFF"/>
        <w:ind w:left="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i/>
          <w:iCs/>
          <w:color w:val="222222"/>
        </w:rPr>
        <w:t>“Now all these things happened unto them for ensamples</w:t>
      </w:r>
      <w:r w:rsidRPr="0057471A">
        <w:rPr>
          <w:rFonts w:eastAsia="Times New Roman"/>
          <w:color w:val="222222"/>
        </w:rPr>
        <w:t xml:space="preserve"> [Gk. </w:t>
      </w:r>
      <w:r w:rsidRPr="0057471A">
        <w:rPr>
          <w:rFonts w:eastAsia="Times New Roman"/>
          <w:i/>
          <w:iCs/>
          <w:color w:val="222222"/>
        </w:rPr>
        <w:t>tupoi</w:t>
      </w:r>
      <w:r w:rsidRPr="0057471A">
        <w:rPr>
          <w:rFonts w:eastAsia="Times New Roman"/>
          <w:color w:val="222222"/>
        </w:rPr>
        <w:t xml:space="preserve">, ‘types’]: </w:t>
      </w:r>
      <w:r w:rsidRPr="0057471A">
        <w:rPr>
          <w:rFonts w:eastAsia="Times New Roman"/>
          <w:i/>
          <w:iCs/>
          <w:color w:val="222222"/>
        </w:rPr>
        <w:t>and they are written for our admonition, upon whom the ends of the world</w:t>
      </w:r>
      <w:r w:rsidRPr="0057471A">
        <w:rPr>
          <w:rFonts w:eastAsia="Times New Roman"/>
          <w:color w:val="222222"/>
        </w:rPr>
        <w:t xml:space="preserve"> [Gk. </w:t>
      </w:r>
      <w:proofErr w:type="spellStart"/>
      <w:r w:rsidRPr="0057471A">
        <w:rPr>
          <w:rFonts w:eastAsia="Times New Roman"/>
          <w:i/>
          <w:iCs/>
          <w:color w:val="222222"/>
        </w:rPr>
        <w:t>aionon</w:t>
      </w:r>
      <w:proofErr w:type="spellEnd"/>
      <w:r w:rsidRPr="0057471A">
        <w:rPr>
          <w:rFonts w:eastAsia="Times New Roman"/>
          <w:color w:val="222222"/>
        </w:rPr>
        <w:t xml:space="preserve">, ‘ages’] </w:t>
      </w:r>
      <w:r w:rsidRPr="0057471A">
        <w:rPr>
          <w:rFonts w:eastAsia="Times New Roman"/>
          <w:i/>
          <w:iCs/>
          <w:color w:val="222222"/>
        </w:rPr>
        <w:t>are come</w:t>
      </w:r>
      <w:r w:rsidRPr="0057471A">
        <w:rPr>
          <w:rFonts w:eastAsia="Times New Roman"/>
          <w:color w:val="222222"/>
        </w:rPr>
        <w:t>” (</w:t>
      </w:r>
      <w:hyperlink r:id="rId9" w:history="1">
        <w:r w:rsidRPr="0057471A">
          <w:rPr>
            <w:rFonts w:eastAsia="Times New Roman"/>
            <w:color w:val="0062B5"/>
            <w:u w:val="single"/>
          </w:rPr>
          <w:t>I Corinthians 10:11</w:t>
        </w:r>
      </w:hyperlink>
      <w:r w:rsidRPr="0057471A">
        <w:rPr>
          <w:rFonts w:eastAsia="Times New Roman"/>
          <w:color w:val="222222"/>
        </w:rPr>
        <w:t>).</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hyperlink r:id="rId10" w:history="1">
        <w:r w:rsidRPr="0057471A">
          <w:rPr>
            <w:rFonts w:eastAsia="Times New Roman"/>
            <w:color w:val="0062B5"/>
            <w:u w:val="single"/>
          </w:rPr>
          <w:t>I Corinthians 10:11</w:t>
        </w:r>
      </w:hyperlink>
      <w:r w:rsidRPr="0057471A">
        <w:rPr>
          <w:rFonts w:eastAsia="Times New Roman"/>
          <w:color w:val="222222"/>
        </w:rPr>
        <w:t xml:space="preserve"> draws from a context (</w:t>
      </w:r>
      <w:hyperlink r:id="rId11" w:history="1">
        <w:r w:rsidRPr="0057471A">
          <w:rPr>
            <w:rFonts w:eastAsia="Times New Roman"/>
            <w:color w:val="0062B5"/>
            <w:u w:val="single"/>
          </w:rPr>
          <w:t>I Corinthians 10:1-10</w:t>
        </w:r>
      </w:hyperlink>
      <w:r w:rsidRPr="0057471A">
        <w:rPr>
          <w:rFonts w:eastAsia="Times New Roman"/>
          <w:color w:val="222222"/>
        </w:rPr>
        <w:t>) which refers to the history of Israel, extending from events immediately following the death of the firstborn in Egypt to the overthrow of an entire accountable generation in the wilderness, save Caleb and Joshua (</w:t>
      </w:r>
      <w:hyperlink r:id="rId12" w:history="1">
        <w:r w:rsidRPr="0057471A">
          <w:rPr>
            <w:rFonts w:eastAsia="Times New Roman"/>
            <w:color w:val="0062B5"/>
            <w:u w:val="single"/>
          </w:rPr>
          <w:t>Exodus 12</w:t>
        </w:r>
      </w:hyperlink>
      <w:r w:rsidRPr="0057471A">
        <w:rPr>
          <w:rFonts w:eastAsia="Times New Roman"/>
          <w:color w:val="222222"/>
        </w:rPr>
        <w:t xml:space="preserve"> - </w:t>
      </w:r>
      <w:hyperlink r:id="rId13" w:history="1">
        <w:r w:rsidRPr="0057471A">
          <w:rPr>
            <w:rFonts w:eastAsia="Times New Roman"/>
            <w:color w:val="0062B5"/>
            <w:u w:val="single"/>
          </w:rPr>
          <w:t>Deuteronomy. 34</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However, the thought of events occurring as </w:t>
      </w:r>
      <w:r w:rsidRPr="0057471A">
        <w:rPr>
          <w:rFonts w:eastAsia="Times New Roman"/>
          <w:i/>
          <w:iCs/>
          <w:color w:val="222222"/>
        </w:rPr>
        <w:t>types</w:t>
      </w:r>
      <w:r w:rsidRPr="0057471A">
        <w:rPr>
          <w:rFonts w:eastAsia="Times New Roman"/>
          <w:color w:val="222222"/>
        </w:rPr>
        <w:t xml:space="preserve"> in </w:t>
      </w:r>
      <w:hyperlink r:id="rId14" w:history="1">
        <w:r w:rsidRPr="0057471A">
          <w:rPr>
            <w:rFonts w:eastAsia="Times New Roman"/>
            <w:color w:val="0062B5"/>
            <w:u w:val="single"/>
          </w:rPr>
          <w:t>I Corinthians 10:11</w:t>
        </w:r>
      </w:hyperlink>
      <w:r w:rsidRPr="0057471A">
        <w:rPr>
          <w:rFonts w:eastAsia="Times New Roman"/>
          <w:color w:val="222222"/>
        </w:rPr>
        <w:t xml:space="preserve"> </w:t>
      </w:r>
      <w:r w:rsidRPr="0057471A">
        <w:rPr>
          <w:rFonts w:eastAsia="Times New Roman"/>
          <w:i/>
          <w:iCs/>
          <w:color w:val="222222"/>
        </w:rPr>
        <w:t>must</w:t>
      </w:r>
      <w:r w:rsidRPr="0057471A">
        <w:rPr>
          <w:rFonts w:eastAsia="Times New Roman"/>
          <w:color w:val="222222"/>
        </w:rPr>
        <w:t xml:space="preserve">, of necessity, encompass a much larger scope than this one segment in the history of Israel, which it does. Christ’s statements in </w:t>
      </w:r>
      <w:hyperlink r:id="rId15" w:history="1">
        <w:r w:rsidRPr="0057471A">
          <w:rPr>
            <w:rFonts w:eastAsia="Times New Roman"/>
            <w:color w:val="0062B5"/>
            <w:u w:val="single"/>
          </w:rPr>
          <w:t>Luke 24:25-27</w:t>
        </w:r>
      </w:hyperlink>
      <w:r w:rsidRPr="0057471A">
        <w:rPr>
          <w:rFonts w:eastAsia="Times New Roman"/>
          <w:color w:val="222222"/>
        </w:rPr>
        <w:t xml:space="preserve">, </w:t>
      </w:r>
      <w:hyperlink r:id="rId16" w:history="1">
        <w:r w:rsidRPr="0057471A">
          <w:rPr>
            <w:rFonts w:eastAsia="Times New Roman"/>
            <w:color w:val="0062B5"/>
            <w:u w:val="single"/>
          </w:rPr>
          <w:t>44</w:t>
        </w:r>
      </w:hyperlink>
      <w:r w:rsidRPr="0057471A">
        <w:rPr>
          <w:rFonts w:eastAsia="Times New Roman"/>
          <w:color w:val="222222"/>
        </w:rPr>
        <w:t xml:space="preserve">; </w:t>
      </w:r>
      <w:hyperlink r:id="rId17" w:history="1">
        <w:r w:rsidRPr="0057471A">
          <w:rPr>
            <w:rFonts w:eastAsia="Times New Roman"/>
            <w:color w:val="0062B5"/>
            <w:u w:val="single"/>
          </w:rPr>
          <w:t>John 5:45-47</w:t>
        </w:r>
      </w:hyperlink>
      <w:r w:rsidRPr="0057471A">
        <w:rPr>
          <w:rFonts w:eastAsia="Times New Roman"/>
          <w:color w:val="222222"/>
        </w:rPr>
        <w:t>, along with the evident structure of Old Testament history, leave no room to question the fact that all of Old Testament history must be viewed as highly typical.</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Old Testament typology begins, not with the death of the firstborn in </w:t>
      </w:r>
      <w:hyperlink r:id="rId18" w:history="1">
        <w:r w:rsidRPr="0057471A">
          <w:rPr>
            <w:rFonts w:eastAsia="Times New Roman"/>
            <w:color w:val="0062B5"/>
            <w:u w:val="single"/>
          </w:rPr>
          <w:t>Exodus 12</w:t>
        </w:r>
      </w:hyperlink>
      <w:r w:rsidRPr="0057471A">
        <w:rPr>
          <w:rFonts w:eastAsia="Times New Roman"/>
          <w:color w:val="222222"/>
        </w:rPr>
        <w:t xml:space="preserve">, but with the account of the creation of the heavens and the earth in </w:t>
      </w:r>
      <w:hyperlink r:id="rId19" w:history="1">
        <w:r w:rsidRPr="0057471A">
          <w:rPr>
            <w:rFonts w:eastAsia="Times New Roman"/>
            <w:color w:val="0062B5"/>
            <w:u w:val="single"/>
          </w:rPr>
          <w:t>Genesis 1</w:t>
        </w:r>
      </w:hyperlink>
      <w:r w:rsidRPr="0057471A">
        <w:rPr>
          <w:rFonts w:eastAsia="Times New Roman"/>
          <w:color w:val="222222"/>
        </w:rPr>
        <w:t xml:space="preserve">. </w:t>
      </w:r>
      <w:r w:rsidRPr="0057471A">
        <w:rPr>
          <w:rFonts w:eastAsia="Times New Roman"/>
          <w:i/>
          <w:iCs/>
          <w:color w:val="222222"/>
        </w:rPr>
        <w:t>Biblical typology begins at the point where Biblical history begins</w:t>
      </w:r>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God, in the beginning, </w:t>
      </w:r>
      <w:r w:rsidRPr="0057471A">
        <w:rPr>
          <w:rFonts w:eastAsia="Times New Roman"/>
          <w:i/>
          <w:iCs/>
          <w:color w:val="222222"/>
        </w:rPr>
        <w:t>created</w:t>
      </w:r>
      <w:r w:rsidRPr="0057471A">
        <w:rPr>
          <w:rFonts w:eastAsia="Times New Roman"/>
          <w:color w:val="222222"/>
        </w:rPr>
        <w:t xml:space="preserve"> the heavens and the earth. And at a later point in time, the creation, because of an act of Satan, was reduced to a ruin. Then, at a still later point in time, God set about to restore this ruined creation over a six-day period. And He created man on the sixth day, following the completion of the restoration. God then rested on the seventh day (</w:t>
      </w:r>
      <w:hyperlink r:id="rId20" w:history="1">
        <w:r w:rsidRPr="0057471A">
          <w:rPr>
            <w:rFonts w:eastAsia="Times New Roman"/>
            <w:color w:val="0062B5"/>
            <w:u w:val="single"/>
          </w:rPr>
          <w:t>Genesis 1:1-2:3</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This entire account in the opening verses of Genesis is fraught with significance and meaning. The account has not only been arranged in </w:t>
      </w:r>
      <w:r w:rsidRPr="0057471A">
        <w:rPr>
          <w:rFonts w:eastAsia="Times New Roman"/>
          <w:i/>
          <w:iCs/>
          <w:color w:val="222222"/>
        </w:rPr>
        <w:t>a typical fashion</w:t>
      </w:r>
      <w:r w:rsidRPr="0057471A">
        <w:rPr>
          <w:rFonts w:eastAsia="Times New Roman"/>
          <w:color w:val="222222"/>
        </w:rPr>
        <w:t xml:space="preserve"> but it has been set in </w:t>
      </w:r>
      <w:r w:rsidRPr="0057471A">
        <w:rPr>
          <w:rFonts w:eastAsia="Times New Roman"/>
          <w:i/>
          <w:iCs/>
          <w:color w:val="222222"/>
        </w:rPr>
        <w:t>a septenary structure</w:t>
      </w:r>
      <w:r w:rsidRPr="0057471A">
        <w:rPr>
          <w:rFonts w:eastAsia="Times New Roman"/>
          <w:color w:val="222222"/>
        </w:rPr>
        <w:t xml:space="preserve"> as well. The entire 7,000-year history of man can be seen in these verses through the manner in which God structured His Word at the very outset. Beginning with the creation of the heavens and the earth, the whole of that which God revealed throughout all of subsequent Scripture can be seen in four parts: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b/>
          <w:bCs/>
          <w:color w:val="222222"/>
        </w:rPr>
        <w:t>Creation</w:t>
      </w:r>
      <w:r w:rsidRPr="0057471A">
        <w:rPr>
          <w:rFonts w:eastAsia="Times New Roman"/>
          <w:color w:val="222222"/>
        </w:rPr>
        <w:t xml:space="preserve"> (</w:t>
      </w:r>
      <w:hyperlink r:id="rId21" w:history="1">
        <w:r w:rsidRPr="0057471A">
          <w:rPr>
            <w:rFonts w:eastAsia="Times New Roman"/>
            <w:color w:val="0062B5"/>
            <w:u w:val="single"/>
          </w:rPr>
          <w:t>Genesis 1:1</w:t>
        </w:r>
      </w:hyperlink>
      <w:r w:rsidRPr="0057471A">
        <w:rPr>
          <w:rFonts w:eastAsia="Times New Roman"/>
          <w:color w:val="222222"/>
        </w:rPr>
        <w:t>),</w:t>
      </w:r>
    </w:p>
    <w:p w:rsidR="00B06516" w:rsidRPr="0057471A" w:rsidRDefault="00B06516" w:rsidP="0057471A">
      <w:pPr>
        <w:shd w:val="clear" w:color="auto" w:fill="FFFFFF"/>
        <w:ind w:left="60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b/>
          <w:bCs/>
          <w:color w:val="222222"/>
        </w:rPr>
        <w:t>Ruin</w:t>
      </w:r>
      <w:r w:rsidRPr="0057471A">
        <w:rPr>
          <w:rFonts w:eastAsia="Times New Roman"/>
          <w:color w:val="222222"/>
        </w:rPr>
        <w:t xml:space="preserve"> (</w:t>
      </w:r>
      <w:hyperlink r:id="rId22" w:history="1">
        <w:r w:rsidRPr="0057471A">
          <w:rPr>
            <w:rFonts w:eastAsia="Times New Roman"/>
            <w:color w:val="0062B5"/>
            <w:u w:val="single"/>
          </w:rPr>
          <w:t>Genesis 1:2a</w:t>
        </w:r>
      </w:hyperlink>
      <w:r w:rsidRPr="0057471A">
        <w:rPr>
          <w:rFonts w:eastAsia="Times New Roman"/>
          <w:color w:val="222222"/>
        </w:rPr>
        <w:t>),</w:t>
      </w:r>
    </w:p>
    <w:p w:rsidR="00B06516" w:rsidRPr="0057471A" w:rsidRDefault="00B06516" w:rsidP="0057471A">
      <w:pPr>
        <w:shd w:val="clear" w:color="auto" w:fill="FFFFFF"/>
        <w:ind w:left="60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b/>
          <w:bCs/>
          <w:color w:val="222222"/>
        </w:rPr>
        <w:t>Restoration</w:t>
      </w:r>
      <w:r w:rsidRPr="0057471A">
        <w:rPr>
          <w:rFonts w:eastAsia="Times New Roman"/>
          <w:color w:val="222222"/>
        </w:rPr>
        <w:t xml:space="preserve"> (</w:t>
      </w:r>
      <w:hyperlink r:id="rId23" w:history="1">
        <w:r w:rsidRPr="0057471A">
          <w:rPr>
            <w:rFonts w:eastAsia="Times New Roman"/>
            <w:color w:val="0062B5"/>
            <w:u w:val="single"/>
          </w:rPr>
          <w:t>Genesis 1:2-31</w:t>
        </w:r>
      </w:hyperlink>
      <w:r w:rsidRPr="0057471A">
        <w:rPr>
          <w:rFonts w:eastAsia="Times New Roman"/>
          <w:color w:val="222222"/>
        </w:rPr>
        <w:t xml:space="preserve"> [2b]), and</w:t>
      </w:r>
    </w:p>
    <w:p w:rsidR="00B06516" w:rsidRPr="0057471A" w:rsidRDefault="00B06516" w:rsidP="0057471A">
      <w:pPr>
        <w:shd w:val="clear" w:color="auto" w:fill="FFFFFF"/>
        <w:ind w:left="60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b/>
          <w:bCs/>
          <w:color w:val="222222"/>
        </w:rPr>
        <w:t>Rest</w:t>
      </w:r>
      <w:r w:rsidRPr="0057471A">
        <w:rPr>
          <w:rFonts w:eastAsia="Times New Roman"/>
          <w:color w:val="222222"/>
        </w:rPr>
        <w:t xml:space="preserve"> (</w:t>
      </w:r>
      <w:hyperlink r:id="rId24" w:history="1">
        <w:r w:rsidRPr="0057471A">
          <w:rPr>
            <w:rFonts w:eastAsia="Times New Roman"/>
            <w:color w:val="0062B5"/>
            <w:u w:val="single"/>
          </w:rPr>
          <w:t>Genesis 2:1-3</w:t>
        </w:r>
      </w:hyperlink>
      <w:r w:rsidRPr="0057471A">
        <w:rPr>
          <w:rFonts w:eastAsia="Times New Roman"/>
          <w:color w:val="222222"/>
        </w:rPr>
        <w:t>).</w:t>
      </w:r>
    </w:p>
    <w:p w:rsidR="00B06516" w:rsidRPr="0057471A" w:rsidRDefault="00B06516" w:rsidP="0057471A">
      <w:pPr>
        <w:shd w:val="clear" w:color="auto" w:fill="FFFFFF"/>
        <w:ind w:left="60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color w:val="222222"/>
        </w:rPr>
        <w:t xml:space="preserve">(This </w:t>
      </w:r>
      <w:r w:rsidRPr="0057471A">
        <w:rPr>
          <w:rFonts w:eastAsia="Times New Roman"/>
          <w:i/>
          <w:iCs/>
          <w:color w:val="222222"/>
        </w:rPr>
        <w:t>typical account with its septenary structure</w:t>
      </w:r>
      <w:r w:rsidRPr="0057471A">
        <w:rPr>
          <w:rFonts w:eastAsia="Times New Roman"/>
          <w:color w:val="222222"/>
        </w:rPr>
        <w:t xml:space="preserve"> [</w:t>
      </w:r>
      <w:hyperlink r:id="rId25" w:history="1">
        <w:r w:rsidRPr="0057471A">
          <w:rPr>
            <w:rFonts w:eastAsia="Times New Roman"/>
            <w:color w:val="0062B5"/>
            <w:u w:val="single"/>
          </w:rPr>
          <w:t>Genesis 1:1-2:3</w:t>
        </w:r>
      </w:hyperlink>
      <w:r w:rsidRPr="0057471A">
        <w:rPr>
          <w:rFonts w:eastAsia="Times New Roman"/>
          <w:color w:val="222222"/>
        </w:rPr>
        <w:t xml:space="preserve">] actually forms the foundation upon which the whole of subsequent Scripture rests. And all subsequent Scripture, seen in its true light in this respect, merely forms a commentary on that revealed at the beginning, in </w:t>
      </w:r>
      <w:hyperlink r:id="rId26" w:history="1">
        <w:r w:rsidRPr="0057471A">
          <w:rPr>
            <w:rFonts w:eastAsia="Times New Roman"/>
            <w:color w:val="0062B5"/>
            <w:u w:val="single"/>
          </w:rPr>
          <w:t>Genesis 1:1-2:3</w:t>
        </w:r>
      </w:hyperlink>
      <w:r w:rsidRPr="0057471A">
        <w:rPr>
          <w:rFonts w:eastAsia="Times New Roman"/>
          <w:color w:val="222222"/>
        </w:rPr>
        <w:t>.)</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In </w:t>
      </w:r>
      <w:hyperlink r:id="rId27" w:history="1">
        <w:r w:rsidRPr="0057471A">
          <w:rPr>
            <w:rFonts w:eastAsia="Times New Roman"/>
            <w:color w:val="0062B5"/>
            <w:u w:val="single"/>
          </w:rPr>
          <w:t>Genesis 3</w:t>
        </w:r>
      </w:hyperlink>
      <w:r w:rsidRPr="0057471A">
        <w:rPr>
          <w:rFonts w:eastAsia="Times New Roman"/>
          <w:color w:val="222222"/>
        </w:rPr>
        <w:t>, the original type of the coming Redeemer is set forth in the act of Adam after Eve had sinned. Adam partook of that associated with sin (fruit from the same tree which Eve had partaken of, the tree of the knowledge of good and evil) in order to bring about Eve’s redemption; and this was done with a view to both Adam and Eve one day being able to partake of the tree of life together.</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The Last Adam, Christ, was made “</w:t>
      </w:r>
      <w:r w:rsidRPr="0057471A">
        <w:rPr>
          <w:rFonts w:eastAsia="Times New Roman"/>
          <w:i/>
          <w:iCs/>
          <w:color w:val="222222"/>
        </w:rPr>
        <w:t>sin for us, who knew no sin; that we might be made the righteousness of God in him</w:t>
      </w:r>
      <w:r w:rsidRPr="0057471A">
        <w:rPr>
          <w:rFonts w:eastAsia="Times New Roman"/>
          <w:color w:val="222222"/>
        </w:rPr>
        <w:t>” (</w:t>
      </w:r>
      <w:hyperlink r:id="rId28" w:history="1">
        <w:r w:rsidRPr="0057471A">
          <w:rPr>
            <w:rFonts w:eastAsia="Times New Roman"/>
            <w:color w:val="0062B5"/>
            <w:u w:val="single"/>
          </w:rPr>
          <w:t>II Corinthians 5:21</w:t>
        </w:r>
      </w:hyperlink>
      <w:r w:rsidRPr="0057471A">
        <w:rPr>
          <w:rFonts w:eastAsia="Times New Roman"/>
          <w:color w:val="222222"/>
        </w:rPr>
        <w:t xml:space="preserve">; </w:t>
      </w:r>
      <w:r w:rsidRPr="0057471A">
        <w:rPr>
          <w:rFonts w:eastAsia="Times New Roman"/>
          <w:i/>
          <w:iCs/>
          <w:color w:val="222222"/>
        </w:rPr>
        <w:t>cf</w:t>
      </w:r>
      <w:r w:rsidRPr="0057471A">
        <w:rPr>
          <w:rFonts w:eastAsia="Times New Roman"/>
          <w:color w:val="222222"/>
        </w:rPr>
        <w:t xml:space="preserve">. </w:t>
      </w:r>
      <w:hyperlink r:id="rId29" w:history="1">
        <w:r w:rsidRPr="0057471A">
          <w:rPr>
            <w:rFonts w:eastAsia="Times New Roman"/>
            <w:color w:val="0062B5"/>
            <w:u w:val="single"/>
          </w:rPr>
          <w:t>Romans 5:14</w:t>
        </w:r>
      </w:hyperlink>
      <w:r w:rsidRPr="0057471A">
        <w:rPr>
          <w:rFonts w:eastAsia="Times New Roman"/>
          <w:color w:val="222222"/>
        </w:rPr>
        <w:t xml:space="preserve">; </w:t>
      </w:r>
      <w:hyperlink r:id="rId30" w:history="1">
        <w:r w:rsidRPr="0057471A">
          <w:rPr>
            <w:rFonts w:eastAsia="Times New Roman"/>
            <w:color w:val="0062B5"/>
            <w:u w:val="single"/>
          </w:rPr>
          <w:t>I Corinthians 15:45</w:t>
        </w:r>
      </w:hyperlink>
      <w:r w:rsidRPr="0057471A">
        <w:rPr>
          <w:rFonts w:eastAsia="Times New Roman"/>
          <w:color w:val="222222"/>
        </w:rPr>
        <w:t>). And, in complete accord with the types, this, as well, was done with a view to Christ and His bride one day being able to partake of the tree of life together.</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Then </w:t>
      </w:r>
      <w:hyperlink r:id="rId31" w:history="1">
        <w:r w:rsidRPr="0057471A">
          <w:rPr>
            <w:rFonts w:eastAsia="Times New Roman"/>
            <w:color w:val="0062B5"/>
            <w:u w:val="single"/>
          </w:rPr>
          <w:t>Genesis 4</w:t>
        </w:r>
      </w:hyperlink>
      <w:r w:rsidRPr="0057471A">
        <w:rPr>
          <w:rFonts w:eastAsia="Times New Roman"/>
          <w:color w:val="222222"/>
        </w:rPr>
        <w:t>, providing additional commentary on that revealed in chapter three, sets forth the death of Abel at the hands of Cain; and this forms a type of the death of Christ at the hands of Israel.</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hyperlink r:id="rId32" w:history="1">
        <w:r w:rsidRPr="0057471A">
          <w:rPr>
            <w:rFonts w:eastAsia="Times New Roman"/>
            <w:color w:val="0062B5"/>
            <w:u w:val="single"/>
          </w:rPr>
          <w:t>Genesis 5</w:t>
        </w:r>
      </w:hyperlink>
      <w:r w:rsidRPr="0057471A">
        <w:rPr>
          <w:rFonts w:eastAsia="Times New Roman"/>
          <w:color w:val="222222"/>
        </w:rPr>
        <w:t xml:space="preserve">; </w:t>
      </w:r>
      <w:hyperlink r:id="rId33" w:history="1">
        <w:r w:rsidRPr="0057471A">
          <w:rPr>
            <w:rFonts w:eastAsia="Times New Roman"/>
            <w:color w:val="0062B5"/>
            <w:u w:val="single"/>
          </w:rPr>
          <w:t>6</w:t>
        </w:r>
      </w:hyperlink>
      <w:r w:rsidRPr="0057471A">
        <w:rPr>
          <w:rFonts w:eastAsia="Times New Roman"/>
          <w:color w:val="222222"/>
        </w:rPr>
        <w:t xml:space="preserve">; </w:t>
      </w:r>
      <w:hyperlink r:id="rId34" w:history="1">
        <w:r w:rsidRPr="0057471A">
          <w:rPr>
            <w:rFonts w:eastAsia="Times New Roman"/>
            <w:color w:val="0062B5"/>
            <w:u w:val="single"/>
          </w:rPr>
          <w:t>7</w:t>
        </w:r>
      </w:hyperlink>
      <w:r w:rsidRPr="0057471A">
        <w:rPr>
          <w:rFonts w:eastAsia="Times New Roman"/>
          <w:color w:val="222222"/>
        </w:rPr>
        <w:t xml:space="preserve">; </w:t>
      </w:r>
      <w:hyperlink r:id="rId35" w:history="1">
        <w:r w:rsidRPr="0057471A">
          <w:rPr>
            <w:rFonts w:eastAsia="Times New Roman"/>
            <w:color w:val="0062B5"/>
            <w:u w:val="single"/>
          </w:rPr>
          <w:t>8</w:t>
        </w:r>
      </w:hyperlink>
      <w:r w:rsidRPr="0057471A">
        <w:rPr>
          <w:rFonts w:eastAsia="Times New Roman"/>
          <w:color w:val="222222"/>
        </w:rPr>
        <w:t xml:space="preserve"> set forth the generations of Adam, followed by the Noachian Flood. Two individuals stand out prominently in the latter part of the genealogical record:</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color w:val="222222"/>
        </w:rPr>
        <w:t xml:space="preserve">Enoch, </w:t>
      </w:r>
      <w:r w:rsidRPr="0057471A">
        <w:rPr>
          <w:rFonts w:eastAsia="Times New Roman"/>
          <w:i/>
          <w:iCs/>
          <w:color w:val="222222"/>
        </w:rPr>
        <w:t>the seventh from Adam</w:t>
      </w:r>
      <w:r w:rsidRPr="0057471A">
        <w:rPr>
          <w:rFonts w:eastAsia="Times New Roman"/>
          <w:color w:val="222222"/>
        </w:rPr>
        <w:t xml:space="preserve">, and Noah, </w:t>
      </w:r>
      <w:r w:rsidRPr="0057471A">
        <w:rPr>
          <w:rFonts w:eastAsia="Times New Roman"/>
          <w:i/>
          <w:iCs/>
          <w:color w:val="222222"/>
        </w:rPr>
        <w:t>the tenth from Adam</w:t>
      </w:r>
      <w:r w:rsidRPr="0057471A">
        <w:rPr>
          <w:rFonts w:eastAsia="Times New Roman"/>
          <w:color w:val="222222"/>
        </w:rPr>
        <w:t>.</w:t>
      </w:r>
    </w:p>
    <w:p w:rsidR="00B06516" w:rsidRPr="0057471A" w:rsidRDefault="00B06516" w:rsidP="0057471A">
      <w:pPr>
        <w:shd w:val="clear" w:color="auto" w:fill="FFFFFF"/>
        <w:ind w:left="60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color w:val="222222"/>
        </w:rPr>
        <w:t xml:space="preserve">(“Seven” and “ten” are numbers that Scripture uses to show </w:t>
      </w:r>
      <w:r w:rsidRPr="0057471A">
        <w:rPr>
          <w:rFonts w:eastAsia="Times New Roman"/>
          <w:i/>
          <w:iCs/>
          <w:color w:val="222222"/>
        </w:rPr>
        <w:t>completeness</w:t>
      </w:r>
      <w:r w:rsidRPr="0057471A">
        <w:rPr>
          <w:rFonts w:eastAsia="Times New Roman"/>
          <w:color w:val="222222"/>
        </w:rPr>
        <w:t xml:space="preserve">.  “Seven” shows </w:t>
      </w:r>
      <w:r w:rsidRPr="0057471A">
        <w:rPr>
          <w:rFonts w:eastAsia="Times New Roman"/>
          <w:i/>
          <w:iCs/>
          <w:color w:val="222222"/>
        </w:rPr>
        <w:t>the completeness of that which is in view</w:t>
      </w:r>
      <w:r w:rsidRPr="0057471A">
        <w:rPr>
          <w:rFonts w:eastAsia="Times New Roman"/>
          <w:color w:val="222222"/>
        </w:rPr>
        <w:t xml:space="preserve"> [used as God’s number in this respect], and “ten” shows </w:t>
      </w:r>
      <w:r w:rsidRPr="0057471A">
        <w:rPr>
          <w:rFonts w:eastAsia="Times New Roman"/>
          <w:i/>
          <w:iCs/>
          <w:color w:val="222222"/>
        </w:rPr>
        <w:t>numerical completeness</w:t>
      </w:r>
      <w:r w:rsidRPr="0057471A">
        <w:rPr>
          <w:rFonts w:eastAsia="Times New Roman"/>
          <w:color w:val="222222"/>
        </w:rPr>
        <w:t>.)</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Enoch, at the end of one complete period of time, was removed from the earth before the Flood.  Noah, at the end of another complete period of time, was left on the earth to pass through the Flood.</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 Flood” is a type of </w:t>
      </w:r>
      <w:r w:rsidRPr="0057471A">
        <w:rPr>
          <w:rFonts w:eastAsia="Times New Roman"/>
          <w:i/>
          <w:iCs/>
          <w:color w:val="222222"/>
        </w:rPr>
        <w:t>the coming Tribulation</w:t>
      </w:r>
      <w:r w:rsidRPr="0057471A">
        <w:rPr>
          <w:rFonts w:eastAsia="Times New Roman"/>
          <w:color w:val="222222"/>
        </w:rPr>
        <w:t xml:space="preserve">.  “Enoch” typifies </w:t>
      </w:r>
      <w:r w:rsidRPr="0057471A">
        <w:rPr>
          <w:rFonts w:eastAsia="Times New Roman"/>
          <w:i/>
          <w:iCs/>
          <w:color w:val="222222"/>
        </w:rPr>
        <w:t>the one new man “in Christ”</w:t>
      </w:r>
      <w:r w:rsidRPr="0057471A">
        <w:rPr>
          <w:rFonts w:eastAsia="Times New Roman"/>
          <w:color w:val="222222"/>
        </w:rPr>
        <w:t xml:space="preserve"> (comprised of all Christians), who will be removed at the end of the present dispensation, at the end of one complete period of time.  And “Noah” typifies </w:t>
      </w:r>
      <w:r w:rsidRPr="0057471A">
        <w:rPr>
          <w:rFonts w:eastAsia="Times New Roman"/>
          <w:i/>
          <w:iCs/>
          <w:color w:val="222222"/>
        </w:rPr>
        <w:t>the nation of Israel</w:t>
      </w:r>
      <w:r w:rsidRPr="0057471A">
        <w:rPr>
          <w:rFonts w:eastAsia="Times New Roman"/>
          <w:color w:val="222222"/>
        </w:rPr>
        <w:t>, which will be left on the earth to pass safely through the Tribulation, “</w:t>
      </w:r>
      <w:r w:rsidRPr="0057471A">
        <w:rPr>
          <w:rFonts w:eastAsia="Times New Roman"/>
          <w:i/>
          <w:iCs/>
          <w:color w:val="222222"/>
        </w:rPr>
        <w:t>the time of Jacob’s trouble</w:t>
      </w:r>
      <w:r w:rsidRPr="0057471A">
        <w:rPr>
          <w:rFonts w:eastAsia="Times New Roman"/>
          <w:color w:val="222222"/>
        </w:rPr>
        <w:t>” (</w:t>
      </w:r>
      <w:hyperlink r:id="rId36" w:history="1">
        <w:r w:rsidRPr="0057471A">
          <w:rPr>
            <w:rFonts w:eastAsia="Times New Roman"/>
            <w:color w:val="0062B5"/>
            <w:u w:val="single"/>
          </w:rPr>
          <w:t>Jeremiah 30:7</w:t>
        </w:r>
      </w:hyperlink>
      <w:r w:rsidRPr="0057471A">
        <w:rPr>
          <w:rFonts w:eastAsia="Times New Roman"/>
          <w:color w:val="222222"/>
        </w:rPr>
        <w:t>) — completing the last seven years of the previous dispensation, at the end of another complete period of time, with a new beginning, the Messianic Era, to follow.</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i/>
          <w:iCs/>
          <w:color w:val="222222"/>
        </w:rPr>
      </w:pPr>
      <w:r w:rsidRPr="0057471A">
        <w:rPr>
          <w:rFonts w:eastAsia="Times New Roman"/>
          <w:color w:val="222222"/>
        </w:rPr>
        <w:t>Genesis is the book (</w:t>
      </w:r>
      <w:hyperlink r:id="rId37" w:history="1">
        <w:r w:rsidRPr="0057471A">
          <w:rPr>
            <w:rFonts w:eastAsia="Times New Roman"/>
            <w:color w:val="0062B5"/>
            <w:u w:val="single"/>
          </w:rPr>
          <w:t>Genesis 14:18</w:t>
        </w:r>
      </w:hyperlink>
      <w:r w:rsidRPr="0057471A">
        <w:rPr>
          <w:rFonts w:eastAsia="Times New Roman"/>
          <w:color w:val="222222"/>
        </w:rPr>
        <w:t xml:space="preserve">) in which we are first introduced to Melchizedek, a king-priest in Jerusalem. And Melchizedek </w:t>
      </w:r>
      <w:r w:rsidRPr="0057471A">
        <w:rPr>
          <w:rFonts w:eastAsia="Times New Roman"/>
          <w:i/>
          <w:iCs/>
          <w:color w:val="222222"/>
        </w:rPr>
        <w:t>typifies Christ in His coming glory as the great King-Priest in Jerusalem.</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It is in Genesis that we find Scripture forming detailed dispensational structures several places. One such place — covering events extending from the birth of Christ to the Messianic Kingdom — can be seen in </w:t>
      </w:r>
      <w:hyperlink r:id="rId38" w:history="1">
        <w:r w:rsidRPr="0057471A">
          <w:rPr>
            <w:rFonts w:eastAsia="Times New Roman"/>
            <w:color w:val="0062B5"/>
            <w:u w:val="single"/>
          </w:rPr>
          <w:t>Genesis 21-25</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And Genesis is the book which contains one of the most complete overall types of Christ to be found in the Old Testament — the life of Joseph, beginning in </w:t>
      </w:r>
      <w:hyperlink r:id="rId39" w:history="1">
        <w:r w:rsidRPr="0057471A">
          <w:rPr>
            <w:rFonts w:eastAsia="Times New Roman"/>
            <w:color w:val="0062B5"/>
            <w:u w:val="single"/>
          </w:rPr>
          <w:t>Genesis 37</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color w:val="222222"/>
        </w:rPr>
        <w:t xml:space="preserve">“No one, I suppose, who has ever thought upon it, can doubt that this history [that of Joseph] is typical.” -- </w:t>
      </w:r>
      <w:r w:rsidRPr="0057471A">
        <w:rPr>
          <w:rFonts w:eastAsia="Times New Roman"/>
          <w:i/>
          <w:iCs/>
          <w:color w:val="222222"/>
        </w:rPr>
        <w:t>Andrew Jukes</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Note Jesus’ statement, followed by Luke’s comment, after Jesus had suddenly appeared in the midst of His disciples in His resurrection body:</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600"/>
        <w:rPr>
          <w:rFonts w:eastAsia="Times New Roman"/>
          <w:i/>
          <w:iCs/>
          <w:color w:val="222222"/>
        </w:rPr>
      </w:pPr>
      <w:r w:rsidRPr="0057471A">
        <w:rPr>
          <w:rFonts w:eastAsia="Times New Roman"/>
          <w:i/>
          <w:iCs/>
          <w:color w:val="222222"/>
        </w:rPr>
        <w:t xml:space="preserve">Now He said to them, "These are </w:t>
      </w:r>
      <w:proofErr w:type="gramStart"/>
      <w:r w:rsidRPr="0057471A">
        <w:rPr>
          <w:rFonts w:eastAsia="Times New Roman"/>
          <w:i/>
          <w:iCs/>
          <w:color w:val="222222"/>
        </w:rPr>
        <w:t>My</w:t>
      </w:r>
      <w:proofErr w:type="gramEnd"/>
      <w:r w:rsidRPr="0057471A">
        <w:rPr>
          <w:rFonts w:eastAsia="Times New Roman"/>
          <w:i/>
          <w:iCs/>
          <w:color w:val="222222"/>
        </w:rPr>
        <w:t xml:space="preserve"> words which I spoke to you while I was still with you, that all things which are written about Me in the Law of Moses and the Prophets and the Psalms must be fulfilled."</w:t>
      </w:r>
    </w:p>
    <w:p w:rsidR="00B06516" w:rsidRPr="0057471A" w:rsidRDefault="00B06516" w:rsidP="0057471A">
      <w:pPr>
        <w:shd w:val="clear" w:color="auto" w:fill="FFFFFF"/>
        <w:ind w:left="60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i/>
          <w:iCs/>
          <w:color w:val="222222"/>
        </w:rPr>
        <w:t>Then He opened their minds to understand the Scriptures</w:t>
      </w:r>
      <w:r w:rsidRPr="0057471A">
        <w:rPr>
          <w:rFonts w:eastAsia="Times New Roman"/>
          <w:color w:val="222222"/>
        </w:rPr>
        <w:t xml:space="preserve"> (</w:t>
      </w:r>
      <w:hyperlink r:id="rId40" w:history="1">
        <w:r w:rsidRPr="0057471A">
          <w:rPr>
            <w:rFonts w:eastAsia="Times New Roman"/>
            <w:color w:val="0062B5"/>
            <w:u w:val="single"/>
          </w:rPr>
          <w:t>Luke 24:44-45</w:t>
        </w:r>
      </w:hyperlink>
      <w:r w:rsidRPr="0057471A">
        <w:rPr>
          <w:rFonts w:eastAsia="Times New Roman"/>
          <w:color w:val="222222"/>
        </w:rPr>
        <w:t>).</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During His earthly ministry, Jesus often drew from Old Testament typology to teach spiritual lessons concerning Himself. He drew from things surrounding the tabernacle, and from various experiences of the Israelites: “</w:t>
      </w:r>
      <w:r w:rsidRPr="0057471A">
        <w:rPr>
          <w:rFonts w:eastAsia="Times New Roman"/>
          <w:i/>
          <w:iCs/>
          <w:color w:val="222222"/>
        </w:rPr>
        <w:t>I am the door</w:t>
      </w:r>
      <w:r w:rsidRPr="0057471A">
        <w:rPr>
          <w:rFonts w:eastAsia="Times New Roman"/>
          <w:color w:val="222222"/>
        </w:rPr>
        <w:t>” (</w:t>
      </w:r>
      <w:hyperlink r:id="rId41" w:history="1">
        <w:r w:rsidRPr="0057471A">
          <w:rPr>
            <w:rFonts w:eastAsia="Times New Roman"/>
            <w:color w:val="0062B5"/>
            <w:u w:val="single"/>
          </w:rPr>
          <w:t>John 10:7</w:t>
        </w:r>
      </w:hyperlink>
      <w:r w:rsidRPr="0057471A">
        <w:rPr>
          <w:rFonts w:eastAsia="Times New Roman"/>
          <w:color w:val="222222"/>
        </w:rPr>
        <w:t xml:space="preserve">, </w:t>
      </w:r>
      <w:hyperlink r:id="rId42" w:history="1">
        <w:r w:rsidRPr="0057471A">
          <w:rPr>
            <w:rFonts w:eastAsia="Times New Roman"/>
            <w:color w:val="0062B5"/>
            <w:u w:val="single"/>
          </w:rPr>
          <w:t>9</w:t>
        </w:r>
      </w:hyperlink>
      <w:r w:rsidRPr="0057471A">
        <w:rPr>
          <w:rFonts w:eastAsia="Times New Roman"/>
          <w:color w:val="222222"/>
        </w:rPr>
        <w:t>); “</w:t>
      </w:r>
      <w:r w:rsidRPr="0057471A">
        <w:rPr>
          <w:rFonts w:eastAsia="Times New Roman"/>
          <w:i/>
          <w:iCs/>
          <w:color w:val="222222"/>
        </w:rPr>
        <w:t>I am the bread of life</w:t>
      </w:r>
      <w:r w:rsidRPr="0057471A">
        <w:rPr>
          <w:rFonts w:eastAsia="Times New Roman"/>
          <w:color w:val="222222"/>
        </w:rPr>
        <w:t>” (</w:t>
      </w:r>
      <w:hyperlink r:id="rId43" w:history="1">
        <w:r w:rsidRPr="0057471A">
          <w:rPr>
            <w:rFonts w:eastAsia="Times New Roman"/>
            <w:color w:val="0062B5"/>
            <w:u w:val="single"/>
          </w:rPr>
          <w:t>John 6:35</w:t>
        </w:r>
      </w:hyperlink>
      <w:r w:rsidRPr="0057471A">
        <w:rPr>
          <w:rFonts w:eastAsia="Times New Roman"/>
          <w:color w:val="222222"/>
        </w:rPr>
        <w:t xml:space="preserve">, </w:t>
      </w:r>
      <w:hyperlink r:id="rId44" w:history="1">
        <w:r w:rsidRPr="0057471A">
          <w:rPr>
            <w:rFonts w:eastAsia="Times New Roman"/>
            <w:color w:val="0062B5"/>
            <w:u w:val="single"/>
          </w:rPr>
          <w:t>48-51</w:t>
        </w:r>
      </w:hyperlink>
      <w:r w:rsidRPr="0057471A">
        <w:rPr>
          <w:rFonts w:eastAsia="Times New Roman"/>
          <w:color w:val="222222"/>
        </w:rPr>
        <w:t>); “</w:t>
      </w:r>
      <w:r w:rsidRPr="0057471A">
        <w:rPr>
          <w:rFonts w:eastAsia="Times New Roman"/>
          <w:i/>
          <w:iCs/>
          <w:color w:val="222222"/>
        </w:rPr>
        <w:t>I am the light of the world</w:t>
      </w:r>
      <w:r w:rsidRPr="0057471A">
        <w:rPr>
          <w:rFonts w:eastAsia="Times New Roman"/>
          <w:color w:val="222222"/>
        </w:rPr>
        <w:t>” (</w:t>
      </w:r>
      <w:hyperlink r:id="rId45" w:history="1">
        <w:r w:rsidRPr="0057471A">
          <w:rPr>
            <w:rFonts w:eastAsia="Times New Roman"/>
            <w:color w:val="0062B5"/>
            <w:u w:val="single"/>
          </w:rPr>
          <w:t>John 9:5</w:t>
        </w:r>
      </w:hyperlink>
      <w:r w:rsidRPr="0057471A">
        <w:rPr>
          <w:rFonts w:eastAsia="Times New Roman"/>
          <w:color w:val="222222"/>
        </w:rPr>
        <w:t>). Jesus told Nicodemus that the serpent lifted up in the wilderness foreshadowed that which was about to happen to the Son of Man, Who must also be lifted up (</w:t>
      </w:r>
      <w:hyperlink r:id="rId46" w:history="1">
        <w:r w:rsidRPr="0057471A">
          <w:rPr>
            <w:rFonts w:eastAsia="Times New Roman"/>
            <w:color w:val="0062B5"/>
            <w:u w:val="single"/>
          </w:rPr>
          <w:t>John 3:14</w:t>
        </w:r>
      </w:hyperlink>
      <w:r w:rsidRPr="0057471A">
        <w:rPr>
          <w:rFonts w:eastAsia="Times New Roman"/>
          <w:color w:val="222222"/>
        </w:rPr>
        <w:t>). In response to the Scribes and Pharisees request for a sign, Jesus declared that the experiences of Jonah foreshadowed things which He would experience (</w:t>
      </w:r>
      <w:hyperlink r:id="rId47" w:history="1">
        <w:r w:rsidRPr="0057471A">
          <w:rPr>
            <w:rFonts w:eastAsia="Times New Roman"/>
            <w:color w:val="0062B5"/>
            <w:u w:val="single"/>
          </w:rPr>
          <w:t>Matthew 12:38-41</w:t>
        </w:r>
      </w:hyperlink>
      <w:r w:rsidRPr="0057471A">
        <w:rPr>
          <w:rFonts w:eastAsia="Times New Roman"/>
          <w:color w:val="222222"/>
        </w:rPr>
        <w:t>). Note also His reference to Solomon in this same passage (</w:t>
      </w:r>
      <w:hyperlink r:id="rId48" w:history="1">
        <w:r w:rsidRPr="0057471A">
          <w:rPr>
            <w:rFonts w:eastAsia="Times New Roman"/>
            <w:color w:val="0062B5"/>
            <w:u w:val="single"/>
          </w:rPr>
          <w:t>Matthew 12:42</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Referring to conditions which would prevail upon the earth immediately before His return, Jesus called the disciples’ attention to the days of Noah and the days of Lot (</w:t>
      </w:r>
      <w:hyperlink r:id="rId49" w:history="1">
        <w:r w:rsidRPr="0057471A">
          <w:rPr>
            <w:rFonts w:eastAsia="Times New Roman"/>
            <w:color w:val="0062B5"/>
            <w:u w:val="single"/>
          </w:rPr>
          <w:t>Luke 17:26-32</w:t>
        </w:r>
      </w:hyperlink>
      <w:r w:rsidRPr="0057471A">
        <w:rPr>
          <w:rFonts w:eastAsia="Times New Roman"/>
          <w:color w:val="222222"/>
        </w:rPr>
        <w:t>). Events during the days of these two men typify events which are presently beginning to occur on earth, events which will come to full fruition immediately preceding Christ’s return.</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Then during the latter part of His ministry Jesus taught by parables. And many things in these parables can be properly understood only in the light of the Old Testament types and symbols.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John the Baptizer referred to the position which Christ occupied in relation to an Old Testament type when he said, “</w:t>
      </w:r>
      <w:r w:rsidRPr="0057471A">
        <w:rPr>
          <w:rFonts w:eastAsia="Times New Roman"/>
          <w:i/>
          <w:iCs/>
          <w:color w:val="222222"/>
        </w:rPr>
        <w:t>Behold the Lamb of God, which taketh away the sin of the world</w:t>
      </w:r>
      <w:r w:rsidRPr="0057471A">
        <w:rPr>
          <w:rFonts w:eastAsia="Times New Roman"/>
          <w:color w:val="222222"/>
        </w:rPr>
        <w:t>” (</w:t>
      </w:r>
      <w:hyperlink r:id="rId50" w:history="1">
        <w:r w:rsidRPr="0057471A">
          <w:rPr>
            <w:rFonts w:eastAsia="Times New Roman"/>
            <w:color w:val="0062B5"/>
            <w:u w:val="single"/>
          </w:rPr>
          <w:t>John 1:29</w:t>
        </w:r>
      </w:hyperlink>
      <w:r w:rsidRPr="0057471A">
        <w:rPr>
          <w:rFonts w:eastAsia="Times New Roman"/>
          <w:color w:val="222222"/>
        </w:rPr>
        <w:t>). Paul spoke of this same truth when he declared Christ to be “</w:t>
      </w:r>
      <w:r w:rsidRPr="0057471A">
        <w:rPr>
          <w:rFonts w:eastAsia="Times New Roman"/>
          <w:i/>
          <w:iCs/>
          <w:color w:val="222222"/>
        </w:rPr>
        <w:t xml:space="preserve">our </w:t>
      </w:r>
      <w:proofErr w:type="spellStart"/>
      <w:r w:rsidRPr="0057471A">
        <w:rPr>
          <w:rFonts w:eastAsia="Times New Roman"/>
          <w:i/>
          <w:iCs/>
          <w:color w:val="222222"/>
        </w:rPr>
        <w:t>passover</w:t>
      </w:r>
      <w:proofErr w:type="spellEnd"/>
      <w:r w:rsidRPr="0057471A">
        <w:rPr>
          <w:rFonts w:eastAsia="Times New Roman"/>
          <w:color w:val="222222"/>
        </w:rPr>
        <w:t>” (</w:t>
      </w:r>
      <w:hyperlink r:id="rId51" w:history="1">
        <w:r w:rsidRPr="0057471A">
          <w:rPr>
            <w:rFonts w:eastAsia="Times New Roman"/>
            <w:color w:val="0062B5"/>
            <w:u w:val="single"/>
          </w:rPr>
          <w:t>I Corinthians 5:7</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The writer of Hebrews derived the major portion of the teachings in his book from Old Testament typology, and this book cannot be properly understood apart from viewing material in the book in a type/antitype framework.</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hyperlink r:id="rId52" w:history="1">
        <w:r w:rsidRPr="0057471A">
          <w:rPr>
            <w:rFonts w:eastAsia="Times New Roman"/>
            <w:color w:val="0062B5"/>
            <w:u w:val="single"/>
          </w:rPr>
          <w:t>Hebrews 3</w:t>
        </w:r>
      </w:hyperlink>
      <w:r w:rsidRPr="0057471A">
        <w:rPr>
          <w:rFonts w:eastAsia="Times New Roman"/>
          <w:color w:val="222222"/>
        </w:rPr>
        <w:t xml:space="preserve">; </w:t>
      </w:r>
      <w:hyperlink r:id="rId53" w:history="1">
        <w:r w:rsidRPr="0057471A">
          <w:rPr>
            <w:rFonts w:eastAsia="Times New Roman"/>
            <w:color w:val="0062B5"/>
            <w:u w:val="single"/>
          </w:rPr>
          <w:t>4</w:t>
        </w:r>
      </w:hyperlink>
      <w:r w:rsidRPr="0057471A">
        <w:rPr>
          <w:rFonts w:eastAsia="Times New Roman"/>
          <w:color w:val="222222"/>
        </w:rPr>
        <w:t xml:space="preserve"> are built around the wilderness journey of the Israelites. And the key to a correct interpretation and understanding of </w:t>
      </w:r>
      <w:hyperlink r:id="rId54" w:history="1">
        <w:r w:rsidRPr="0057471A">
          <w:rPr>
            <w:rFonts w:eastAsia="Times New Roman"/>
            <w:color w:val="0062B5"/>
            <w:u w:val="single"/>
          </w:rPr>
          <w:t>Hebrews 6:4-6</w:t>
        </w:r>
      </w:hyperlink>
      <w:r w:rsidRPr="0057471A">
        <w:rPr>
          <w:rFonts w:eastAsia="Times New Roman"/>
          <w:color w:val="222222"/>
        </w:rPr>
        <w:t xml:space="preserve"> is to be found by paralleling that which is stated in the passage with a type-antitype treatment of </w:t>
      </w:r>
      <w:hyperlink r:id="rId55" w:history="1">
        <w:r w:rsidRPr="0057471A">
          <w:rPr>
            <w:rFonts w:eastAsia="Times New Roman"/>
            <w:color w:val="0062B5"/>
            <w:u w:val="single"/>
          </w:rPr>
          <w:t>Hebrews 3</w:t>
        </w:r>
      </w:hyperlink>
      <w:r w:rsidRPr="0057471A">
        <w:rPr>
          <w:rFonts w:eastAsia="Times New Roman"/>
          <w:color w:val="222222"/>
        </w:rPr>
        <w:t xml:space="preserve">; </w:t>
      </w:r>
      <w:hyperlink r:id="rId56" w:history="1">
        <w:r w:rsidRPr="0057471A">
          <w:rPr>
            <w:rFonts w:eastAsia="Times New Roman"/>
            <w:color w:val="0062B5"/>
            <w:u w:val="single"/>
          </w:rPr>
          <w:t>4</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In </w:t>
      </w:r>
      <w:hyperlink r:id="rId57" w:history="1">
        <w:r w:rsidRPr="0057471A">
          <w:rPr>
            <w:rFonts w:eastAsia="Times New Roman"/>
            <w:color w:val="0062B5"/>
            <w:u w:val="single"/>
          </w:rPr>
          <w:t>Hebrews 5</w:t>
        </w:r>
      </w:hyperlink>
      <w:r w:rsidRPr="0057471A">
        <w:rPr>
          <w:rFonts w:eastAsia="Times New Roman"/>
          <w:color w:val="222222"/>
        </w:rPr>
        <w:t xml:space="preserve">; </w:t>
      </w:r>
      <w:hyperlink r:id="rId58" w:history="1">
        <w:r w:rsidRPr="0057471A">
          <w:rPr>
            <w:rFonts w:eastAsia="Times New Roman"/>
            <w:color w:val="0062B5"/>
            <w:u w:val="single"/>
          </w:rPr>
          <w:t>6</w:t>
        </w:r>
      </w:hyperlink>
      <w:r w:rsidRPr="0057471A">
        <w:rPr>
          <w:rFonts w:eastAsia="Times New Roman"/>
          <w:color w:val="222222"/>
        </w:rPr>
        <w:t xml:space="preserve">; </w:t>
      </w:r>
      <w:hyperlink r:id="rId59" w:history="1">
        <w:r w:rsidRPr="0057471A">
          <w:rPr>
            <w:rFonts w:eastAsia="Times New Roman"/>
            <w:color w:val="0062B5"/>
            <w:u w:val="single"/>
          </w:rPr>
          <w:t>7</w:t>
        </w:r>
      </w:hyperlink>
      <w:r w:rsidRPr="0057471A">
        <w:rPr>
          <w:rFonts w:eastAsia="Times New Roman"/>
          <w:color w:val="222222"/>
        </w:rPr>
        <w:t xml:space="preserve"> Melchizedek is mentioned nine times; and, in the light of that revealed about Melchizedek in the Old Testament, the things stated about Melchizedek in these chapters can only be </w:t>
      </w:r>
      <w:r w:rsidRPr="0057471A">
        <w:rPr>
          <w:rFonts w:eastAsia="Times New Roman"/>
          <w:i/>
          <w:iCs/>
          <w:color w:val="222222"/>
        </w:rPr>
        <w:t>Messianic</w:t>
      </w:r>
      <w:r w:rsidRPr="0057471A">
        <w:rPr>
          <w:rFonts w:eastAsia="Times New Roman"/>
          <w:color w:val="222222"/>
        </w:rPr>
        <w:t xml:space="preserve"> in their scope of fulfillment (</w:t>
      </w:r>
      <w:r w:rsidRPr="0057471A">
        <w:rPr>
          <w:rFonts w:eastAsia="Times New Roman"/>
          <w:i/>
          <w:iCs/>
          <w:color w:val="222222"/>
        </w:rPr>
        <w:t>cf.</w:t>
      </w:r>
      <w:r w:rsidRPr="0057471A">
        <w:rPr>
          <w:rFonts w:eastAsia="Times New Roman"/>
          <w:color w:val="222222"/>
        </w:rPr>
        <w:t xml:space="preserve"> </w:t>
      </w:r>
      <w:hyperlink r:id="rId60" w:history="1">
        <w:r w:rsidRPr="0057471A">
          <w:rPr>
            <w:rFonts w:eastAsia="Times New Roman"/>
            <w:color w:val="0062B5"/>
            <w:u w:val="single"/>
          </w:rPr>
          <w:t>Genesis 14:18-19</w:t>
        </w:r>
      </w:hyperlink>
      <w:r w:rsidRPr="0057471A">
        <w:rPr>
          <w:rFonts w:eastAsia="Times New Roman"/>
          <w:color w:val="222222"/>
        </w:rPr>
        <w:t xml:space="preserve">; </w:t>
      </w:r>
      <w:hyperlink r:id="rId61" w:history="1">
        <w:r w:rsidRPr="0057471A">
          <w:rPr>
            <w:rFonts w:eastAsia="Times New Roman"/>
            <w:color w:val="0062B5"/>
            <w:u w:val="single"/>
          </w:rPr>
          <w:t>Psalm 110:1-4</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In </w:t>
      </w:r>
      <w:hyperlink r:id="rId62" w:history="1">
        <w:r w:rsidRPr="0057471A">
          <w:rPr>
            <w:rFonts w:eastAsia="Times New Roman"/>
            <w:color w:val="0062B5"/>
            <w:u w:val="single"/>
          </w:rPr>
          <w:t>Hebrews 8</w:t>
        </w:r>
      </w:hyperlink>
      <w:r w:rsidRPr="0057471A">
        <w:rPr>
          <w:rFonts w:eastAsia="Times New Roman"/>
          <w:color w:val="222222"/>
        </w:rPr>
        <w:t xml:space="preserve">; </w:t>
      </w:r>
      <w:hyperlink r:id="rId63" w:history="1">
        <w:r w:rsidRPr="0057471A">
          <w:rPr>
            <w:rFonts w:eastAsia="Times New Roman"/>
            <w:color w:val="0062B5"/>
            <w:u w:val="single"/>
          </w:rPr>
          <w:t>9</w:t>
        </w:r>
      </w:hyperlink>
      <w:r w:rsidRPr="0057471A">
        <w:rPr>
          <w:rFonts w:eastAsia="Times New Roman"/>
          <w:color w:val="222222"/>
        </w:rPr>
        <w:t xml:space="preserve">; </w:t>
      </w:r>
      <w:hyperlink r:id="rId64" w:history="1">
        <w:r w:rsidRPr="0057471A">
          <w:rPr>
            <w:rFonts w:eastAsia="Times New Roman"/>
            <w:color w:val="0062B5"/>
            <w:u w:val="single"/>
          </w:rPr>
          <w:t>10</w:t>
        </w:r>
      </w:hyperlink>
      <w:r w:rsidRPr="0057471A">
        <w:rPr>
          <w:rFonts w:eastAsia="Times New Roman"/>
          <w:color w:val="222222"/>
        </w:rPr>
        <w:t>, the tabernacle with its Levitical priesthood and sacrificial system is said to be a “</w:t>
      </w:r>
      <w:r w:rsidRPr="0057471A">
        <w:rPr>
          <w:rFonts w:eastAsia="Times New Roman"/>
          <w:i/>
          <w:iCs/>
          <w:color w:val="222222"/>
        </w:rPr>
        <w:t>pattern</w:t>
      </w:r>
      <w:r w:rsidRPr="0057471A">
        <w:rPr>
          <w:rFonts w:eastAsia="Times New Roman"/>
          <w:color w:val="222222"/>
        </w:rPr>
        <w:t xml:space="preserve">” (Gk. </w:t>
      </w:r>
      <w:r w:rsidRPr="0057471A">
        <w:rPr>
          <w:rFonts w:eastAsia="Times New Roman"/>
          <w:i/>
          <w:iCs/>
          <w:color w:val="222222"/>
        </w:rPr>
        <w:t>tupos</w:t>
      </w:r>
      <w:r w:rsidRPr="0057471A">
        <w:rPr>
          <w:rFonts w:eastAsia="Times New Roman"/>
          <w:color w:val="222222"/>
        </w:rPr>
        <w:t>, “type” [</w:t>
      </w:r>
      <w:hyperlink r:id="rId65" w:history="1">
        <w:r w:rsidRPr="0057471A">
          <w:rPr>
            <w:rFonts w:eastAsia="Times New Roman"/>
            <w:color w:val="0062B5"/>
            <w:u w:val="single"/>
          </w:rPr>
          <w:t>Hebrews 8:5</w:t>
        </w:r>
      </w:hyperlink>
      <w:r w:rsidRPr="0057471A">
        <w:rPr>
          <w:rFonts w:eastAsia="Times New Roman"/>
          <w:color w:val="222222"/>
        </w:rPr>
        <w:t xml:space="preserve">]). And in </w:t>
      </w:r>
      <w:hyperlink r:id="rId66" w:history="1">
        <w:r w:rsidRPr="0057471A">
          <w:rPr>
            <w:rFonts w:eastAsia="Times New Roman"/>
            <w:color w:val="0062B5"/>
            <w:u w:val="single"/>
          </w:rPr>
          <w:t>Hebrews 11</w:t>
        </w:r>
      </w:hyperlink>
      <w:r w:rsidRPr="0057471A">
        <w:rPr>
          <w:rFonts w:eastAsia="Times New Roman"/>
          <w:color w:val="222222"/>
        </w:rPr>
        <w:t xml:space="preserve">; </w:t>
      </w:r>
      <w:hyperlink r:id="rId67" w:history="1">
        <w:r w:rsidRPr="0057471A">
          <w:rPr>
            <w:rFonts w:eastAsia="Times New Roman"/>
            <w:color w:val="0062B5"/>
            <w:u w:val="single"/>
          </w:rPr>
          <w:t>12</w:t>
        </w:r>
      </w:hyperlink>
      <w:r w:rsidRPr="0057471A">
        <w:rPr>
          <w:rFonts w:eastAsia="Times New Roman"/>
          <w:color w:val="222222"/>
        </w:rPr>
        <w:t>, numerous Old Testament individuals who typify some aspect of the work of the triune Godhead in the history of Israel or in the life of the Christian are set forth.</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b/>
          <w:bCs/>
          <w:color w:val="222222"/>
        </w:rPr>
      </w:pPr>
      <w:r w:rsidRPr="0057471A">
        <w:rPr>
          <w:rFonts w:eastAsia="Times New Roman"/>
          <w:b/>
          <w:bCs/>
          <w:color w:val="222222"/>
        </w:rPr>
        <w:t>Extent and Purpose of Types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i/>
          <w:iCs/>
          <w:color w:val="222222"/>
        </w:rPr>
      </w:pPr>
      <w:r w:rsidRPr="0057471A">
        <w:rPr>
          <w:rFonts w:eastAsia="Times New Roman"/>
          <w:color w:val="222222"/>
        </w:rPr>
        <w:t xml:space="preserve">The extent of types in the Old Testament would have to be classed as </w:t>
      </w:r>
      <w:r w:rsidRPr="0057471A">
        <w:rPr>
          <w:rFonts w:eastAsia="Times New Roman"/>
          <w:i/>
          <w:iCs/>
          <w:color w:val="222222"/>
        </w:rPr>
        <w:t>inexhaustible</w:t>
      </w:r>
      <w:r w:rsidRPr="0057471A">
        <w:rPr>
          <w:rFonts w:eastAsia="Times New Roman"/>
          <w:color w:val="222222"/>
        </w:rPr>
        <w:t xml:space="preserve">. Many times a complete type can be found in a single verse; other times complete types can be found in several verses taken together, or in an entire chapter; and other times complete types can be found in several chapters taken together, or in an entire book viewed as a whole. </w:t>
      </w:r>
      <w:r w:rsidRPr="0057471A">
        <w:rPr>
          <w:rFonts w:eastAsia="Times New Roman"/>
          <w:i/>
          <w:iCs/>
          <w:color w:val="222222"/>
        </w:rPr>
        <w:t>No portion of Old Testament history can be placed outside the scope of Biblical typology. Events in the Old Testament are true history fraught with types and meanings.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The Old Testament is written in such a manner that God has interwoven prophetic types into historic events.</w:t>
      </w:r>
      <w:r w:rsidRPr="0057471A">
        <w:rPr>
          <w:rFonts w:eastAsia="Times New Roman"/>
          <w:i/>
          <w:iCs/>
          <w:color w:val="222222"/>
        </w:rPr>
        <w:t xml:space="preserve"> No proper study of either the Old or New Testaments can ignore types and antitypes</w:t>
      </w:r>
      <w:r w:rsidRPr="0057471A">
        <w:rPr>
          <w:rFonts w:eastAsia="Times New Roman"/>
          <w:color w:val="222222"/>
        </w:rPr>
        <w:t xml:space="preserve">. Accordingly, a basic value of any Bible commentary, particularly one dealing with Old Testament history, would have to be that commentary’s treatment of types and antitypes. The reason for this is very simple: The Old Testament is highly typical. The New Testament is simply the Old revealed. Thus, within the Biblical framework of correctly teaching and understanding the Word of God, types and antitypes </w:t>
      </w:r>
      <w:r w:rsidRPr="0057471A">
        <w:rPr>
          <w:rFonts w:eastAsia="Times New Roman"/>
          <w:i/>
          <w:iCs/>
          <w:color w:val="222222"/>
        </w:rPr>
        <w:t>MUST</w:t>
      </w:r>
      <w:r w:rsidRPr="0057471A">
        <w:rPr>
          <w:rFonts w:eastAsia="Times New Roman"/>
          <w:color w:val="222222"/>
        </w:rPr>
        <w:t xml:space="preserve"> occupy a prominent place.</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Jesus said,</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600"/>
        <w:rPr>
          <w:rFonts w:eastAsia="Times New Roman"/>
          <w:i/>
          <w:iCs/>
          <w:color w:val="222222"/>
        </w:rPr>
      </w:pPr>
      <w:r w:rsidRPr="0057471A">
        <w:rPr>
          <w:rFonts w:eastAsia="Times New Roman"/>
          <w:i/>
          <w:iCs/>
          <w:color w:val="222222"/>
        </w:rPr>
        <w:t>“Search the scriptures…they are they which testify of me…</w:t>
      </w:r>
    </w:p>
    <w:p w:rsidR="00B06516" w:rsidRPr="0057471A" w:rsidRDefault="00B06516" w:rsidP="0057471A">
      <w:pPr>
        <w:shd w:val="clear" w:color="auto" w:fill="FFFFFF"/>
        <w:ind w:left="60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i/>
          <w:iCs/>
          <w:color w:val="222222"/>
        </w:rPr>
        <w:t>For had ye believed Moses, ye would have believed me: for he wrote of me”</w:t>
      </w:r>
      <w:r w:rsidRPr="0057471A">
        <w:rPr>
          <w:rFonts w:eastAsia="Times New Roman"/>
          <w:color w:val="222222"/>
        </w:rPr>
        <w:t xml:space="preserve"> (</w:t>
      </w:r>
      <w:hyperlink r:id="rId68" w:history="1">
        <w:r w:rsidRPr="0057471A">
          <w:rPr>
            <w:rFonts w:eastAsia="Times New Roman"/>
            <w:color w:val="0062B5"/>
            <w:u w:val="single"/>
          </w:rPr>
          <w:t>John 5:39</w:t>
        </w:r>
      </w:hyperlink>
      <w:r w:rsidRPr="0057471A">
        <w:rPr>
          <w:rFonts w:eastAsia="Times New Roman"/>
          <w:color w:val="222222"/>
        </w:rPr>
        <w:t xml:space="preserve">, </w:t>
      </w:r>
      <w:hyperlink r:id="rId69" w:history="1">
        <w:r w:rsidRPr="0057471A">
          <w:rPr>
            <w:rFonts w:eastAsia="Times New Roman"/>
            <w:color w:val="0062B5"/>
            <w:u w:val="single"/>
          </w:rPr>
          <w:t>46</w:t>
        </w:r>
      </w:hyperlink>
      <w:r w:rsidRPr="0057471A">
        <w:rPr>
          <w:rFonts w:eastAsia="Times New Roman"/>
          <w:color w:val="222222"/>
        </w:rPr>
        <w:t xml:space="preserve">; </w:t>
      </w:r>
      <w:r w:rsidRPr="0057471A">
        <w:rPr>
          <w:rFonts w:eastAsia="Times New Roman"/>
          <w:i/>
          <w:iCs/>
          <w:color w:val="222222"/>
        </w:rPr>
        <w:t>cf</w:t>
      </w:r>
      <w:r w:rsidRPr="0057471A">
        <w:rPr>
          <w:rFonts w:eastAsia="Times New Roman"/>
          <w:color w:val="222222"/>
        </w:rPr>
        <w:t xml:space="preserve">. </w:t>
      </w:r>
      <w:hyperlink r:id="rId70" w:history="1">
        <w:r w:rsidRPr="0057471A">
          <w:rPr>
            <w:rFonts w:eastAsia="Times New Roman"/>
            <w:color w:val="0062B5"/>
            <w:u w:val="single"/>
          </w:rPr>
          <w:t>John 1:45</w:t>
        </w:r>
      </w:hyperlink>
      <w:r w:rsidRPr="0057471A">
        <w:rPr>
          <w:rFonts w:eastAsia="Times New Roman"/>
          <w:color w:val="222222"/>
        </w:rPr>
        <w:t>).</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 Scriptures to which Jesus referred in </w:t>
      </w:r>
      <w:hyperlink r:id="rId71" w:history="1">
        <w:r w:rsidRPr="0057471A">
          <w:rPr>
            <w:rFonts w:eastAsia="Times New Roman"/>
            <w:color w:val="0062B5"/>
            <w:u w:val="single"/>
          </w:rPr>
          <w:t>John 5:39</w:t>
        </w:r>
      </w:hyperlink>
      <w:r w:rsidRPr="0057471A">
        <w:rPr>
          <w:rFonts w:eastAsia="Times New Roman"/>
          <w:color w:val="222222"/>
        </w:rPr>
        <w:t xml:space="preserve"> were the Old Testament Scriptures. Not a single book of the New Testament had been written at this time. Man’s failure to understand the extent and purpose of types in the Old Testament stems from his failure to heed the words of Jesus:</w:t>
      </w:r>
    </w:p>
    <w:p w:rsidR="00B06516" w:rsidRPr="0057471A" w:rsidRDefault="00B06516" w:rsidP="0057471A">
      <w:pPr>
        <w:shd w:val="clear" w:color="auto" w:fill="FFFFFF"/>
        <w:ind w:left="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i/>
          <w:iCs/>
          <w:color w:val="222222"/>
        </w:rPr>
        <w:t>“Search the scriptures</w:t>
      </w:r>
      <w:r w:rsidRPr="0057471A">
        <w:rPr>
          <w:rFonts w:eastAsia="Times New Roman"/>
          <w:color w:val="222222"/>
        </w:rPr>
        <w:t xml:space="preserve"> [the O.T. Scriptures]…</w:t>
      </w:r>
      <w:r w:rsidRPr="0057471A">
        <w:rPr>
          <w:rFonts w:eastAsia="Times New Roman"/>
          <w:i/>
          <w:iCs/>
          <w:color w:val="222222"/>
        </w:rPr>
        <w:t>they are they which testify of me.”</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 word for “search” in the Greek text implies </w:t>
      </w:r>
      <w:r w:rsidRPr="0057471A">
        <w:rPr>
          <w:rFonts w:eastAsia="Times New Roman"/>
          <w:i/>
          <w:iCs/>
          <w:color w:val="222222"/>
        </w:rPr>
        <w:t>a close examination, a thorough search</w:t>
      </w:r>
      <w:r w:rsidRPr="0057471A">
        <w:rPr>
          <w:rFonts w:eastAsia="Times New Roman"/>
          <w:color w:val="222222"/>
        </w:rPr>
        <w:t>, and the word is used in this passage in the sense of a hunter stalking game, who directs all his attention to marks which will lead to the quarry. An individual searching the Scriptures in this manner will fix all his attention on the Scriptures, closely examining and thoroughly searching every aspect of this revelation. The folly of those who refuse to dwell deeply in the Word can immediately be seen. Such Christians are not only robbing themselves of great spiritual blessings, but, if occupying teaching positions, they are also robbing others of these same blessings.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When Jesus met the two disciples on the road to Emmaus following His resurrection, He reprimanded them for not believing </w:t>
      </w:r>
      <w:r w:rsidRPr="0057471A">
        <w:rPr>
          <w:rFonts w:eastAsia="Times New Roman"/>
          <w:i/>
          <w:iCs/>
          <w:color w:val="222222"/>
        </w:rPr>
        <w:t>ALL</w:t>
      </w:r>
      <w:r w:rsidRPr="0057471A">
        <w:rPr>
          <w:rFonts w:eastAsia="Times New Roman"/>
          <w:color w:val="222222"/>
        </w:rPr>
        <w:t xml:space="preserve"> that the prophets had written. And, as previously seen, He then began at “</w:t>
      </w:r>
      <w:r w:rsidRPr="0057471A">
        <w:rPr>
          <w:rFonts w:eastAsia="Times New Roman"/>
          <w:i/>
          <w:iCs/>
          <w:color w:val="222222"/>
        </w:rPr>
        <w:t>Moses and ALL the prophets</w:t>
      </w:r>
      <w:r w:rsidRPr="0057471A">
        <w:rPr>
          <w:rFonts w:eastAsia="Times New Roman"/>
          <w:color w:val="222222"/>
        </w:rPr>
        <w:t>,” and “</w:t>
      </w:r>
      <w:r w:rsidRPr="0057471A">
        <w:rPr>
          <w:rFonts w:eastAsia="Times New Roman"/>
          <w:i/>
          <w:iCs/>
          <w:color w:val="222222"/>
        </w:rPr>
        <w:t>expounded unto them in ALL the Scriptures the things concerning himself</w:t>
      </w:r>
      <w:r w:rsidRPr="0057471A">
        <w:rPr>
          <w:rFonts w:eastAsia="Times New Roman"/>
          <w:color w:val="222222"/>
        </w:rPr>
        <w:t>” (</w:t>
      </w:r>
      <w:hyperlink r:id="rId72" w:history="1">
        <w:r w:rsidRPr="0057471A">
          <w:rPr>
            <w:rFonts w:eastAsia="Times New Roman"/>
            <w:color w:val="0062B5"/>
            <w:u w:val="single"/>
          </w:rPr>
          <w:t>Luke 24:25-27</w:t>
        </w:r>
      </w:hyperlink>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The specific statement is made in </w:t>
      </w:r>
      <w:hyperlink r:id="rId73" w:history="1">
        <w:r w:rsidRPr="0057471A">
          <w:rPr>
            <w:rFonts w:eastAsia="Times New Roman"/>
            <w:color w:val="0062B5"/>
            <w:u w:val="single"/>
          </w:rPr>
          <w:t>Luke 24:27</w:t>
        </w:r>
      </w:hyperlink>
      <w:r w:rsidRPr="0057471A">
        <w:rPr>
          <w:rFonts w:eastAsia="Times New Roman"/>
          <w:color w:val="222222"/>
        </w:rPr>
        <w:t xml:space="preserve"> that </w:t>
      </w:r>
      <w:r w:rsidRPr="0057471A">
        <w:rPr>
          <w:rFonts w:eastAsia="Times New Roman"/>
          <w:i/>
          <w:iCs/>
          <w:color w:val="222222"/>
        </w:rPr>
        <w:t>ALL</w:t>
      </w:r>
      <w:r w:rsidRPr="0057471A">
        <w:rPr>
          <w:rFonts w:eastAsia="Times New Roman"/>
          <w:color w:val="222222"/>
        </w:rPr>
        <w:t xml:space="preserve"> of the Old Testament Scriptures are about Christ. If one has a mind for the things of God, according to this verse, he can turn to any portion of the Old Testament and study about Christ. </w:t>
      </w:r>
      <w:r w:rsidRPr="0057471A">
        <w:rPr>
          <w:rFonts w:eastAsia="Times New Roman"/>
          <w:i/>
          <w:iCs/>
          <w:color w:val="222222"/>
        </w:rPr>
        <w:t>ALL</w:t>
      </w:r>
      <w:r w:rsidRPr="0057471A">
        <w:rPr>
          <w:rFonts w:eastAsia="Times New Roman"/>
          <w:color w:val="222222"/>
        </w:rPr>
        <w:t xml:space="preserve"> of the Old Testament Scriptures — beginning with Moses — constitute</w:t>
      </w:r>
      <w:r w:rsidRPr="0057471A">
        <w:rPr>
          <w:rFonts w:eastAsia="Times New Roman"/>
          <w:i/>
          <w:iCs/>
          <w:color w:val="222222"/>
        </w:rPr>
        <w:t xml:space="preserve"> a complete revelation of Jesus Christ</w:t>
      </w:r>
      <w:r w:rsidRPr="0057471A">
        <w:rPr>
          <w:rFonts w:eastAsia="Times New Roman"/>
          <w:color w:val="222222"/>
        </w:rPr>
        <w:t xml:space="preserve">. The record of creation, all subsequent events, and all individuals, </w:t>
      </w:r>
      <w:r w:rsidRPr="0057471A">
        <w:rPr>
          <w:rFonts w:eastAsia="Times New Roman"/>
          <w:i/>
          <w:iCs/>
          <w:color w:val="222222"/>
        </w:rPr>
        <w:t>together</w:t>
      </w:r>
      <w:r w:rsidRPr="0057471A">
        <w:rPr>
          <w:rFonts w:eastAsia="Times New Roman"/>
          <w:color w:val="222222"/>
        </w:rPr>
        <w:t xml:space="preserve">, form the complete Old Testament revelation which God gave to man concerning </w:t>
      </w:r>
      <w:r w:rsidRPr="0057471A">
        <w:rPr>
          <w:rFonts w:eastAsia="Times New Roman"/>
          <w:i/>
          <w:iCs/>
          <w:color w:val="222222"/>
        </w:rPr>
        <w:t>all the various facets of the person and work of His Son</w:t>
      </w:r>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The Son was with the Father in the beginning. Apart from Him not one thing which presently exists came into existence. Or, for that matter, neither does it continue to exist (</w:t>
      </w:r>
      <w:r w:rsidRPr="0057471A">
        <w:rPr>
          <w:rFonts w:eastAsia="Times New Roman"/>
          <w:i/>
          <w:iCs/>
          <w:color w:val="222222"/>
        </w:rPr>
        <w:t>cf.</w:t>
      </w:r>
      <w:r w:rsidRPr="0057471A">
        <w:rPr>
          <w:rFonts w:eastAsia="Times New Roman"/>
          <w:color w:val="222222"/>
        </w:rPr>
        <w:t xml:space="preserve"> </w:t>
      </w:r>
      <w:hyperlink r:id="rId74" w:history="1">
        <w:r w:rsidRPr="0057471A">
          <w:rPr>
            <w:rFonts w:eastAsia="Times New Roman"/>
            <w:color w:val="0062B5"/>
            <w:u w:val="single"/>
          </w:rPr>
          <w:t>Genesis 1:1</w:t>
        </w:r>
      </w:hyperlink>
      <w:r w:rsidRPr="0057471A">
        <w:rPr>
          <w:rFonts w:eastAsia="Times New Roman"/>
          <w:color w:val="222222"/>
        </w:rPr>
        <w:t xml:space="preserve">; </w:t>
      </w:r>
      <w:hyperlink r:id="rId75" w:history="1">
        <w:r w:rsidRPr="0057471A">
          <w:rPr>
            <w:rFonts w:eastAsia="Times New Roman"/>
            <w:color w:val="0062B5"/>
            <w:u w:val="single"/>
          </w:rPr>
          <w:t>John 1:1-3</w:t>
        </w:r>
      </w:hyperlink>
      <w:r w:rsidRPr="0057471A">
        <w:rPr>
          <w:rFonts w:eastAsia="Times New Roman"/>
          <w:color w:val="222222"/>
        </w:rPr>
        <w:t xml:space="preserve">; </w:t>
      </w:r>
      <w:hyperlink r:id="rId76" w:history="1">
        <w:r w:rsidRPr="0057471A">
          <w:rPr>
            <w:rFonts w:eastAsia="Times New Roman"/>
            <w:color w:val="0062B5"/>
            <w:u w:val="single"/>
          </w:rPr>
          <w:t>Colossians 1:16-17</w:t>
        </w:r>
      </w:hyperlink>
      <w:r w:rsidRPr="0057471A">
        <w:rPr>
          <w:rFonts w:eastAsia="Times New Roman"/>
          <w:color w:val="222222"/>
        </w:rPr>
        <w:t xml:space="preserve">). The </w:t>
      </w:r>
      <w:r w:rsidRPr="0057471A">
        <w:rPr>
          <w:rFonts w:eastAsia="Times New Roman"/>
          <w:i/>
          <w:iCs/>
          <w:color w:val="222222"/>
        </w:rPr>
        <w:t>entire</w:t>
      </w:r>
      <w:r w:rsidRPr="0057471A">
        <w:rPr>
          <w:rFonts w:eastAsia="Times New Roman"/>
          <w:color w:val="222222"/>
        </w:rPr>
        <w:t xml:space="preserve"> Old Testament — Genesis through Malachi — is about Him. Then, “</w:t>
      </w:r>
      <w:r w:rsidRPr="0057471A">
        <w:rPr>
          <w:rFonts w:eastAsia="Times New Roman"/>
          <w:i/>
          <w:iCs/>
          <w:color w:val="222222"/>
        </w:rPr>
        <w:t>the Word became flesh and dwelt among us</w:t>
      </w:r>
      <w:r w:rsidRPr="0057471A">
        <w:rPr>
          <w:rFonts w:eastAsia="Times New Roman"/>
          <w:color w:val="222222"/>
        </w:rPr>
        <w:t>…” (</w:t>
      </w:r>
      <w:hyperlink r:id="rId77" w:history="1">
        <w:r w:rsidRPr="0057471A">
          <w:rPr>
            <w:rFonts w:eastAsia="Times New Roman"/>
            <w:color w:val="0062B5"/>
            <w:u w:val="single"/>
          </w:rPr>
          <w:t>John 1:14a</w:t>
        </w:r>
      </w:hyperlink>
      <w:r w:rsidRPr="0057471A">
        <w:rPr>
          <w:rFonts w:eastAsia="Times New Roman"/>
          <w:color w:val="222222"/>
        </w:rPr>
        <w:t xml:space="preserve">). From that point, the New Testament </w:t>
      </w:r>
      <w:r w:rsidRPr="0057471A">
        <w:rPr>
          <w:rFonts w:eastAsia="Times New Roman"/>
          <w:i/>
          <w:iCs/>
          <w:color w:val="222222"/>
        </w:rPr>
        <w:t>continues</w:t>
      </w:r>
      <w:r w:rsidRPr="0057471A">
        <w:rPr>
          <w:rFonts w:eastAsia="Times New Roman"/>
          <w:color w:val="222222"/>
        </w:rPr>
        <w:t xml:space="preserve"> to be a revelation of God’s Son.</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And the last book in the Bible — the Book of </w:t>
      </w:r>
      <w:r w:rsidRPr="0057471A">
        <w:rPr>
          <w:rFonts w:eastAsia="Times New Roman"/>
          <w:i/>
          <w:iCs/>
          <w:color w:val="222222"/>
        </w:rPr>
        <w:t>Revelation</w:t>
      </w:r>
      <w:r w:rsidRPr="0057471A">
        <w:rPr>
          <w:rFonts w:eastAsia="Times New Roman"/>
          <w:color w:val="222222"/>
        </w:rPr>
        <w:t>, the Revelation of Jesus Christ — is the capstone of all previous revelation, arranging in final and complete form the summation of all things which were previously revealed, beginning with “</w:t>
      </w:r>
      <w:r w:rsidRPr="0057471A">
        <w:rPr>
          <w:rFonts w:eastAsia="Times New Roman"/>
          <w:i/>
          <w:iCs/>
          <w:color w:val="222222"/>
        </w:rPr>
        <w:t>Moses and all the prophets</w:t>
      </w:r>
      <w:r w:rsidRPr="0057471A">
        <w:rPr>
          <w:rFonts w:eastAsia="Times New Roman"/>
          <w:color w:val="222222"/>
        </w:rPr>
        <w:t>.”</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When the late Dr. M. R. DeHaan, near the close of his ministry, began to study and arrange material for a series of radio messages, entitled, </w:t>
      </w:r>
      <w:r w:rsidRPr="0057471A">
        <w:rPr>
          <w:rFonts w:eastAsia="Times New Roman"/>
          <w:i/>
          <w:iCs/>
          <w:color w:val="222222"/>
        </w:rPr>
        <w:t>Portraits of Christ</w:t>
      </w:r>
      <w:r w:rsidRPr="0057471A">
        <w:rPr>
          <w:rFonts w:eastAsia="Times New Roman"/>
          <w:color w:val="222222"/>
        </w:rPr>
        <w:t>, he was amazed by what he found. In the introduction to a book which was later published from this series, entitled, PORTRAITS OF CHRIST IN GENESIS, Dr. DeHaan states: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color w:val="222222"/>
        </w:rPr>
        <w:t xml:space="preserve">“At first the publication of a book entitled ‘Portraits of Christ’ was intended to be a study of portraits of Christ in the entire Bible. However, as I began to collect material, I realized what a hopeless task I was undertaking, and so I next limited it to portraits of Christ in the Old Testament. Again, I had not gone very far when I realized that this too was a Herculean task which could hardly be done in one volume, or even many volumes. As a result, it was shortened to ‘Portraits of Christ in the Pentateuch,’ the books of Moses. Then, finally, after completing but one chapter, I realized that I could not even begin to discuss thoroughly the portraits of Christ in the first book of the Bible alone, the Book of </w:t>
      </w:r>
      <w:r w:rsidRPr="0057471A">
        <w:rPr>
          <w:rFonts w:eastAsia="Times New Roman"/>
          <w:i/>
          <w:iCs/>
          <w:color w:val="222222"/>
        </w:rPr>
        <w:t>Genesis</w:t>
      </w:r>
      <w:r w:rsidRPr="0057471A">
        <w:rPr>
          <w:rFonts w:eastAsia="Times New Roman"/>
          <w:color w:val="222222"/>
        </w:rPr>
        <w:t>.</w:t>
      </w:r>
    </w:p>
    <w:p w:rsidR="00B06516" w:rsidRPr="0057471A" w:rsidRDefault="00B06516" w:rsidP="0057471A">
      <w:pPr>
        <w:shd w:val="clear" w:color="auto" w:fill="FFFFFF"/>
        <w:ind w:left="60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color w:val="222222"/>
        </w:rPr>
        <w:t>After many years of Bible study, I was amazed at the volume of material and subject matter in the Book of Genesis alone, which was the revelation of the Lord Jesus Christ. The last book of the Bible opens with ‘the revelation of Jesus Christ,’ and this may well be taken to be the title of the entire Bible, from the very first verse of Genesis, chapter one, until the close of the Book of Revelation. It is one continuous, progressive revelation concerning the Altogether Lovely One, the Son of God, and the Son of Man.”</w:t>
      </w:r>
    </w:p>
    <w:p w:rsidR="00B06516" w:rsidRDefault="00B06516" w:rsidP="0057471A">
      <w:pPr>
        <w:shd w:val="clear" w:color="auto" w:fill="FFFFFF"/>
        <w:ind w:left="0"/>
        <w:rPr>
          <w:rFonts w:eastAsia="Times New Roman"/>
          <w:b/>
          <w:bCs/>
          <w:color w:val="222222"/>
        </w:rPr>
      </w:pPr>
    </w:p>
    <w:p w:rsidR="0057471A" w:rsidRDefault="0057471A" w:rsidP="0057471A">
      <w:pPr>
        <w:shd w:val="clear" w:color="auto" w:fill="FFFFFF"/>
        <w:ind w:left="0"/>
        <w:rPr>
          <w:rFonts w:eastAsia="Times New Roman"/>
          <w:b/>
          <w:bCs/>
          <w:color w:val="222222"/>
        </w:rPr>
      </w:pPr>
      <w:r w:rsidRPr="0057471A">
        <w:rPr>
          <w:rFonts w:eastAsia="Times New Roman"/>
          <w:b/>
          <w:bCs/>
          <w:color w:val="222222"/>
        </w:rPr>
        <w:t>Fundamentals of Types</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 xml:space="preserve">A basic, fundamental rule to remember about types is the rule of “first mention.” The first time a type is recorded in Scripture </w:t>
      </w:r>
      <w:r w:rsidRPr="0057471A">
        <w:rPr>
          <w:rFonts w:eastAsia="Times New Roman"/>
          <w:i/>
          <w:iCs/>
          <w:color w:val="222222"/>
        </w:rPr>
        <w:t>the pattern is set</w:t>
      </w:r>
      <w:r w:rsidRPr="0057471A">
        <w:rPr>
          <w:rFonts w:eastAsia="Times New Roman"/>
          <w:color w:val="222222"/>
        </w:rPr>
        <w:t xml:space="preserve">. Once the pattern is set, </w:t>
      </w:r>
      <w:r w:rsidRPr="0057471A">
        <w:rPr>
          <w:rFonts w:eastAsia="Times New Roman"/>
          <w:i/>
          <w:iCs/>
          <w:color w:val="222222"/>
        </w:rPr>
        <w:t>no change can ever occur</w:t>
      </w:r>
      <w:r w:rsidRPr="0057471A">
        <w:rPr>
          <w:rFonts w:eastAsia="Times New Roman"/>
          <w:color w:val="222222"/>
        </w:rPr>
        <w:t xml:space="preserve">. Later types will add information and cast additional light on the original type, but the original was </w:t>
      </w:r>
      <w:r w:rsidRPr="0057471A">
        <w:rPr>
          <w:rFonts w:eastAsia="Times New Roman"/>
          <w:i/>
          <w:iCs/>
          <w:color w:val="222222"/>
        </w:rPr>
        <w:t>set perfect</w:t>
      </w:r>
      <w:r w:rsidRPr="0057471A">
        <w:rPr>
          <w:rFonts w:eastAsia="Times New Roman"/>
          <w:color w:val="222222"/>
        </w:rPr>
        <w:t xml:space="preserve"> at the beginning and </w:t>
      </w:r>
      <w:r w:rsidRPr="0057471A">
        <w:rPr>
          <w:rFonts w:eastAsia="Times New Roman"/>
          <w:i/>
          <w:iCs/>
          <w:color w:val="222222"/>
        </w:rPr>
        <w:t>remains unchanged</w:t>
      </w:r>
      <w:r w:rsidRPr="0057471A">
        <w:rPr>
          <w:rFonts w:eastAsia="Times New Roman"/>
          <w:color w:val="222222"/>
        </w:rPr>
        <w:t xml:space="preserve"> throughout Scripture.</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Another fundamental rule to remember about types is in the area of “doctrine.” It is often taught that types are given merely for illustrations, and doctrine cannot be taught from types. Suffice it to say, types are far more than mere illustrations, and in the area of doctrine it would be well to ask a question, followed by a statement: “Who said doctrine cannot be taught from types? Certainly not the Scriptures!”</w:t>
      </w:r>
    </w:p>
    <w:p w:rsidR="00B06516" w:rsidRDefault="00B06516" w:rsidP="0057471A">
      <w:pPr>
        <w:shd w:val="clear" w:color="auto" w:fill="FFFFFF"/>
        <w:ind w:left="0"/>
        <w:rPr>
          <w:rFonts w:eastAsia="Times New Roman"/>
          <w:color w:val="222222"/>
        </w:rPr>
      </w:pP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color w:val="222222"/>
        </w:rPr>
        <w:t xml:space="preserve">(“Doctrine” and “teaching” are translations of noun and verb forms of the same word in the Greek text — </w:t>
      </w:r>
      <w:proofErr w:type="spellStart"/>
      <w:r w:rsidRPr="0057471A">
        <w:rPr>
          <w:rFonts w:eastAsia="Times New Roman"/>
          <w:i/>
          <w:iCs/>
          <w:color w:val="222222"/>
        </w:rPr>
        <w:t>didaskalia</w:t>
      </w:r>
      <w:proofErr w:type="spellEnd"/>
      <w:r w:rsidRPr="0057471A">
        <w:rPr>
          <w:rFonts w:eastAsia="Times New Roman"/>
          <w:color w:val="222222"/>
        </w:rPr>
        <w:t xml:space="preserve"> and </w:t>
      </w:r>
      <w:proofErr w:type="spellStart"/>
      <w:r w:rsidRPr="0057471A">
        <w:rPr>
          <w:rFonts w:eastAsia="Times New Roman"/>
          <w:i/>
          <w:iCs/>
          <w:color w:val="222222"/>
        </w:rPr>
        <w:t>didasko</w:t>
      </w:r>
      <w:proofErr w:type="spellEnd"/>
      <w:r w:rsidRPr="0057471A">
        <w:rPr>
          <w:rFonts w:eastAsia="Times New Roman"/>
          <w:color w:val="222222"/>
        </w:rPr>
        <w:t>.  “Teaching” is “doctrine”; “doctrine” is “teaching.”  And if “teaching” cannot be drawn from the types, of what value are the types?</w:t>
      </w:r>
    </w:p>
    <w:p w:rsidR="00B06516" w:rsidRPr="0057471A" w:rsidRDefault="00B06516" w:rsidP="0057471A">
      <w:pPr>
        <w:shd w:val="clear" w:color="auto" w:fill="FFFFFF"/>
        <w:ind w:left="600"/>
        <w:rPr>
          <w:rFonts w:eastAsia="Times New Roman"/>
          <w:color w:val="222222"/>
        </w:rPr>
      </w:pPr>
    </w:p>
    <w:p w:rsidR="0057471A" w:rsidRDefault="0057471A" w:rsidP="0057471A">
      <w:pPr>
        <w:shd w:val="clear" w:color="auto" w:fill="FFFFFF"/>
        <w:ind w:left="600"/>
        <w:rPr>
          <w:rFonts w:eastAsia="Times New Roman"/>
          <w:color w:val="222222"/>
        </w:rPr>
      </w:pPr>
      <w:r w:rsidRPr="0057471A">
        <w:rPr>
          <w:rFonts w:eastAsia="Times New Roman"/>
          <w:color w:val="222222"/>
        </w:rPr>
        <w:t xml:space="preserve">Doctrine/teaching can be drawn from either or from both together.  Because of the very nature of the origin of both — </w:t>
      </w:r>
      <w:r w:rsidRPr="0057471A">
        <w:rPr>
          <w:rFonts w:eastAsia="Times New Roman"/>
          <w:i/>
          <w:iCs/>
          <w:color w:val="222222"/>
        </w:rPr>
        <w:t>through God’s sovereign control of all things</w:t>
      </w:r>
      <w:r w:rsidRPr="0057471A">
        <w:rPr>
          <w:rFonts w:eastAsia="Times New Roman"/>
          <w:color w:val="222222"/>
        </w:rPr>
        <w:t xml:space="preserve"> — there can be absolutely no difference between the two in this respect.  Both could only have been designed and put together with the same perfection that exists within the Godhead.</w:t>
      </w:r>
    </w:p>
    <w:p w:rsidR="00B06516" w:rsidRPr="0057471A" w:rsidRDefault="00B06516" w:rsidP="0057471A">
      <w:pPr>
        <w:shd w:val="clear" w:color="auto" w:fill="FFFFFF"/>
        <w:ind w:left="60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color w:val="222222"/>
        </w:rPr>
        <w:t xml:space="preserve">The types form a part of the Word that was made Flesh.  To see </w:t>
      </w:r>
      <w:r w:rsidRPr="0057471A">
        <w:rPr>
          <w:rFonts w:eastAsia="Times New Roman"/>
          <w:i/>
          <w:iCs/>
          <w:color w:val="222222"/>
        </w:rPr>
        <w:t>imperfection</w:t>
      </w:r>
      <w:r w:rsidRPr="0057471A">
        <w:rPr>
          <w:rFonts w:eastAsia="Times New Roman"/>
          <w:color w:val="222222"/>
        </w:rPr>
        <w:t xml:space="preserve"> in the types is to see </w:t>
      </w:r>
      <w:r w:rsidRPr="0057471A">
        <w:rPr>
          <w:rFonts w:eastAsia="Times New Roman"/>
          <w:i/>
          <w:iCs/>
          <w:color w:val="222222"/>
        </w:rPr>
        <w:t>imperfection</w:t>
      </w:r>
      <w:r w:rsidRPr="0057471A">
        <w:rPr>
          <w:rFonts w:eastAsia="Times New Roman"/>
          <w:color w:val="222222"/>
        </w:rPr>
        <w:t xml:space="preserve"> in the Word made Flesh; to see </w:t>
      </w:r>
      <w:r w:rsidRPr="0057471A">
        <w:rPr>
          <w:rFonts w:eastAsia="Times New Roman"/>
          <w:i/>
          <w:iCs/>
          <w:color w:val="222222"/>
        </w:rPr>
        <w:t>perfection</w:t>
      </w:r>
      <w:r w:rsidRPr="0057471A">
        <w:rPr>
          <w:rFonts w:eastAsia="Times New Roman"/>
          <w:color w:val="222222"/>
        </w:rPr>
        <w:t xml:space="preserve"> in the Word made Flesh is to see </w:t>
      </w:r>
      <w:r w:rsidRPr="0057471A">
        <w:rPr>
          <w:rFonts w:eastAsia="Times New Roman"/>
          <w:i/>
          <w:iCs/>
          <w:color w:val="222222"/>
        </w:rPr>
        <w:t>perfection</w:t>
      </w:r>
      <w:r w:rsidRPr="0057471A">
        <w:rPr>
          <w:rFonts w:eastAsia="Times New Roman"/>
          <w:color w:val="222222"/>
        </w:rPr>
        <w:t xml:space="preserve"> in the types.)</w:t>
      </w:r>
    </w:p>
    <w:p w:rsidR="00B06516"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One overall thought though should suffice to quell any ideology that doctrine/teaching cannot be drawn from the types:  Who made [designed] the type?  And who made [designed] the antitype?</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Types and antitypes are exact replicas of one another. The antitype is an exact imprint or duplicate of the type. The tabernacle was formed in exact detail, in every respect, to an existing tabernacle in heaven, “</w:t>
      </w:r>
      <w:r w:rsidRPr="0057471A">
        <w:rPr>
          <w:rFonts w:eastAsia="Times New Roman"/>
          <w:i/>
          <w:iCs/>
          <w:color w:val="222222"/>
        </w:rPr>
        <w:t>according to the pattern</w:t>
      </w:r>
      <w:r w:rsidRPr="0057471A">
        <w:rPr>
          <w:rFonts w:eastAsia="Times New Roman"/>
          <w:color w:val="222222"/>
        </w:rPr>
        <w:t xml:space="preserve"> [Gk. </w:t>
      </w:r>
      <w:r w:rsidRPr="0057471A">
        <w:rPr>
          <w:rFonts w:eastAsia="Times New Roman"/>
          <w:i/>
          <w:iCs/>
          <w:color w:val="222222"/>
        </w:rPr>
        <w:t>tupos</w:t>
      </w:r>
      <w:r w:rsidRPr="0057471A">
        <w:rPr>
          <w:rFonts w:eastAsia="Times New Roman"/>
          <w:color w:val="222222"/>
        </w:rPr>
        <w:t>]” given to Moses in the mount (</w:t>
      </w:r>
      <w:hyperlink r:id="rId78" w:history="1">
        <w:r w:rsidRPr="0057471A">
          <w:rPr>
            <w:rFonts w:eastAsia="Times New Roman"/>
            <w:color w:val="0062B5"/>
            <w:u w:val="single"/>
          </w:rPr>
          <w:t>Hebrews 8:5</w:t>
        </w:r>
      </w:hyperlink>
      <w:r w:rsidRPr="0057471A">
        <w:rPr>
          <w:rFonts w:eastAsia="Times New Roman"/>
          <w:color w:val="222222"/>
        </w:rPr>
        <w:t>). The “</w:t>
      </w:r>
      <w:r w:rsidRPr="0057471A">
        <w:rPr>
          <w:rFonts w:eastAsia="Times New Roman"/>
          <w:i/>
          <w:iCs/>
          <w:color w:val="222222"/>
        </w:rPr>
        <w:t>print</w:t>
      </w:r>
      <w:r w:rsidRPr="0057471A">
        <w:rPr>
          <w:rFonts w:eastAsia="Times New Roman"/>
          <w:color w:val="222222"/>
        </w:rPr>
        <w:t xml:space="preserve"> [Gk. </w:t>
      </w:r>
      <w:r w:rsidRPr="0057471A">
        <w:rPr>
          <w:rFonts w:eastAsia="Times New Roman"/>
          <w:i/>
          <w:iCs/>
          <w:color w:val="222222"/>
        </w:rPr>
        <w:t>tupos</w:t>
      </w:r>
      <w:r w:rsidRPr="0057471A">
        <w:rPr>
          <w:rFonts w:eastAsia="Times New Roman"/>
          <w:color w:val="222222"/>
        </w:rPr>
        <w:t>]</w:t>
      </w:r>
      <w:r w:rsidRPr="0057471A">
        <w:rPr>
          <w:rFonts w:eastAsia="Times New Roman"/>
          <w:i/>
          <w:iCs/>
          <w:color w:val="222222"/>
        </w:rPr>
        <w:t xml:space="preserve"> of the nails</w:t>
      </w:r>
      <w:r w:rsidRPr="0057471A">
        <w:rPr>
          <w:rFonts w:eastAsia="Times New Roman"/>
          <w:color w:val="222222"/>
        </w:rPr>
        <w:t>” in the hands of Christ were exact imprints of the nails which had been driven into His hands (</w:t>
      </w:r>
      <w:hyperlink r:id="rId79" w:history="1">
        <w:r w:rsidRPr="0057471A">
          <w:rPr>
            <w:rFonts w:eastAsia="Times New Roman"/>
            <w:color w:val="0062B5"/>
            <w:u w:val="single"/>
          </w:rPr>
          <w:t>John 20:25</w:t>
        </w:r>
      </w:hyperlink>
      <w:r w:rsidRPr="0057471A">
        <w:rPr>
          <w:rFonts w:eastAsia="Times New Roman"/>
          <w:color w:val="222222"/>
        </w:rPr>
        <w:t>). The truth about Biblical doctrine and types is that since the antitype is an exact imprint or duplicate of the type, doctrine can be taught from either. No distinction, one from the other, can be made in this realm.</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color w:val="222222"/>
        </w:rPr>
        <w:t>Another fundamental rule to remember is that types, contrary to common belief, “</w:t>
      </w:r>
      <w:r w:rsidRPr="0057471A">
        <w:rPr>
          <w:rFonts w:eastAsia="Times New Roman"/>
          <w:i/>
          <w:iCs/>
          <w:color w:val="222222"/>
        </w:rPr>
        <w:t>DO NOT break down</w:t>
      </w:r>
      <w:r w:rsidRPr="0057471A">
        <w:rPr>
          <w:rFonts w:eastAsia="Times New Roman"/>
          <w:color w:val="222222"/>
        </w:rPr>
        <w:t xml:space="preserve">.” To say that types break down is to say that types are imperfect. God established types, and He established these types </w:t>
      </w:r>
      <w:r w:rsidRPr="0057471A">
        <w:rPr>
          <w:rFonts w:eastAsia="Times New Roman"/>
          <w:i/>
          <w:iCs/>
          <w:color w:val="222222"/>
        </w:rPr>
        <w:t>perfectly</w:t>
      </w:r>
      <w:r w:rsidRPr="0057471A">
        <w:rPr>
          <w:rFonts w:eastAsia="Times New Roman"/>
          <w:color w:val="222222"/>
        </w:rPr>
        <w:t>. Types break down only in the minds of finite man. If a man knew all there were to know about any particular type, that type could be followed to its nth degree and never break down.</w:t>
      </w:r>
    </w:p>
    <w:p w:rsidR="00B06516" w:rsidRPr="0057471A" w:rsidRDefault="00B06516" w:rsidP="0057471A">
      <w:pPr>
        <w:shd w:val="clear" w:color="auto" w:fill="FFFFFF"/>
        <w:ind w:left="0"/>
        <w:rPr>
          <w:rFonts w:eastAsia="Times New Roman"/>
          <w:color w:val="222222"/>
        </w:rPr>
      </w:pPr>
    </w:p>
    <w:p w:rsidR="0057471A" w:rsidRDefault="0057471A" w:rsidP="0057471A">
      <w:pPr>
        <w:shd w:val="clear" w:color="auto" w:fill="FFFFFF"/>
        <w:ind w:left="0"/>
        <w:rPr>
          <w:rFonts w:eastAsia="Times New Roman"/>
          <w:color w:val="222222"/>
        </w:rPr>
      </w:pPr>
      <w:r w:rsidRPr="0057471A">
        <w:rPr>
          <w:rFonts w:eastAsia="Times New Roman"/>
          <w:i/>
          <w:iCs/>
          <w:color w:val="222222"/>
        </w:rPr>
        <w:t>NOTHING</w:t>
      </w:r>
      <w:r w:rsidRPr="0057471A">
        <w:rPr>
          <w:rFonts w:eastAsia="Times New Roman"/>
          <w:color w:val="222222"/>
        </w:rPr>
        <w:t xml:space="preserve"> happened in a haphazard manner in the Old Testament. </w:t>
      </w:r>
      <w:r w:rsidRPr="0057471A">
        <w:rPr>
          <w:rFonts w:eastAsia="Times New Roman"/>
          <w:i/>
          <w:iCs/>
          <w:color w:val="222222"/>
        </w:rPr>
        <w:t>EVERYTHING</w:t>
      </w:r>
      <w:r w:rsidRPr="0057471A">
        <w:rPr>
          <w:rFonts w:eastAsia="Times New Roman"/>
          <w:color w:val="222222"/>
        </w:rPr>
        <w:t xml:space="preserve"> occurred according to a Divine plan, established before the creation of the heavens and the earth (</w:t>
      </w:r>
      <w:hyperlink r:id="rId80" w:history="1">
        <w:r w:rsidRPr="0057471A">
          <w:rPr>
            <w:rFonts w:eastAsia="Times New Roman"/>
            <w:color w:val="0062B5"/>
            <w:u w:val="single"/>
          </w:rPr>
          <w:t>Hebrews 1:3</w:t>
        </w:r>
      </w:hyperlink>
      <w:r w:rsidRPr="0057471A">
        <w:rPr>
          <w:rFonts w:eastAsia="Times New Roman"/>
          <w:color w:val="222222"/>
        </w:rPr>
        <w:t xml:space="preserve">; </w:t>
      </w:r>
      <w:hyperlink r:id="rId81" w:history="1">
        <w:r w:rsidRPr="0057471A">
          <w:rPr>
            <w:rFonts w:eastAsia="Times New Roman"/>
            <w:color w:val="0062B5"/>
            <w:u w:val="single"/>
          </w:rPr>
          <w:t>Ephesians 3:11</w:t>
        </w:r>
      </w:hyperlink>
      <w:r w:rsidRPr="0057471A">
        <w:rPr>
          <w:rFonts w:eastAsia="Times New Roman"/>
          <w:color w:val="222222"/>
        </w:rPr>
        <w:t>). And events throughout the Old Testament happened as “types” in order that God might have these events and experiences of individuals to draw upon, allowing the Spirit of God to use these events and experiences to instruct Christians in the deep things of God.</w:t>
      </w:r>
    </w:p>
    <w:p w:rsidR="00B06516" w:rsidRPr="0057471A" w:rsidRDefault="00B06516" w:rsidP="0057471A">
      <w:pPr>
        <w:shd w:val="clear" w:color="auto" w:fill="FFFFFF"/>
        <w:ind w:left="0"/>
        <w:rPr>
          <w:rFonts w:eastAsia="Times New Roman"/>
          <w:color w:val="222222"/>
        </w:rPr>
      </w:pPr>
    </w:p>
    <w:p w:rsidR="0057471A" w:rsidRPr="0057471A" w:rsidRDefault="0057471A" w:rsidP="0057471A">
      <w:pPr>
        <w:shd w:val="clear" w:color="auto" w:fill="FFFFFF"/>
        <w:ind w:left="600"/>
        <w:rPr>
          <w:rFonts w:eastAsia="Times New Roman"/>
          <w:color w:val="222222"/>
        </w:rPr>
      </w:pPr>
      <w:r w:rsidRPr="0057471A">
        <w:rPr>
          <w:rFonts w:eastAsia="Times New Roman"/>
          <w:color w:val="222222"/>
        </w:rPr>
        <w:t>“</w:t>
      </w:r>
      <w:r w:rsidRPr="0057471A">
        <w:rPr>
          <w:rFonts w:eastAsia="Times New Roman"/>
          <w:i/>
          <w:iCs/>
          <w:color w:val="222222"/>
        </w:rPr>
        <w:t>Types are as accurate as mathematics</w:t>
      </w:r>
      <w:r w:rsidRPr="0057471A">
        <w:rPr>
          <w:rFonts w:eastAsia="Times New Roman"/>
          <w:color w:val="222222"/>
        </w:rPr>
        <w:t>.” ~ F. B. Meyer</w:t>
      </w:r>
    </w:p>
    <w:sectPr w:rsidR="0057471A" w:rsidRPr="0057471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1A"/>
    <w:rsid w:val="00271B49"/>
    <w:rsid w:val="00490603"/>
    <w:rsid w:val="0057471A"/>
    <w:rsid w:val="0058549D"/>
    <w:rsid w:val="00774C51"/>
    <w:rsid w:val="00B06516"/>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AB629-8EE3-4B15-B1D7-A1690D24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71A"/>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57471A"/>
    <w:rPr>
      <w:i/>
      <w:iCs/>
    </w:rPr>
  </w:style>
  <w:style w:type="character" w:styleId="Strong">
    <w:name w:val="Strong"/>
    <w:basedOn w:val="DefaultParagraphFont"/>
    <w:uiPriority w:val="22"/>
    <w:qFormat/>
    <w:rsid w:val="0057471A"/>
    <w:rPr>
      <w:b/>
      <w:bCs/>
    </w:rPr>
  </w:style>
  <w:style w:type="character" w:styleId="Hyperlink">
    <w:name w:val="Hyperlink"/>
    <w:basedOn w:val="DefaultParagraphFont"/>
    <w:uiPriority w:val="99"/>
    <w:semiHidden/>
    <w:unhideWhenUsed/>
    <w:rsid w:val="00574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413245">
      <w:bodyDiv w:val="1"/>
      <w:marLeft w:val="0"/>
      <w:marRight w:val="0"/>
      <w:marTop w:val="0"/>
      <w:marBottom w:val="0"/>
      <w:divBdr>
        <w:top w:val="none" w:sz="0" w:space="0" w:color="auto"/>
        <w:left w:val="none" w:sz="0" w:space="0" w:color="auto"/>
        <w:bottom w:val="none" w:sz="0" w:space="0" w:color="auto"/>
        <w:right w:val="none" w:sz="0" w:space="0" w:color="auto"/>
      </w:divBdr>
      <w:divsChild>
        <w:div w:id="1008944793">
          <w:marLeft w:val="750"/>
          <w:marRight w:val="300"/>
          <w:marTop w:val="0"/>
          <w:marBottom w:val="0"/>
          <w:divBdr>
            <w:top w:val="none" w:sz="0" w:space="0" w:color="auto"/>
            <w:left w:val="none" w:sz="0" w:space="0" w:color="auto"/>
            <w:bottom w:val="none" w:sz="0" w:space="0" w:color="auto"/>
            <w:right w:val="none" w:sz="0" w:space="0" w:color="auto"/>
          </w:divBdr>
          <w:divsChild>
            <w:div w:id="412823477">
              <w:marLeft w:val="0"/>
              <w:marRight w:val="0"/>
              <w:marTop w:val="0"/>
              <w:marBottom w:val="0"/>
              <w:divBdr>
                <w:top w:val="none" w:sz="0" w:space="0" w:color="auto"/>
                <w:left w:val="none" w:sz="0" w:space="0" w:color="auto"/>
                <w:bottom w:val="none" w:sz="0" w:space="0" w:color="auto"/>
                <w:right w:val="none" w:sz="0" w:space="0" w:color="auto"/>
              </w:divBdr>
            </w:div>
          </w:divsChild>
        </w:div>
        <w:div w:id="2038046655">
          <w:marLeft w:val="750"/>
          <w:marRight w:val="300"/>
          <w:marTop w:val="0"/>
          <w:marBottom w:val="75"/>
          <w:divBdr>
            <w:top w:val="none" w:sz="0" w:space="0" w:color="auto"/>
            <w:left w:val="none" w:sz="0" w:space="0" w:color="auto"/>
            <w:bottom w:val="none" w:sz="0" w:space="0" w:color="auto"/>
            <w:right w:val="none" w:sz="0" w:space="0" w:color="auto"/>
          </w:divBdr>
          <w:divsChild>
            <w:div w:id="1483892426">
              <w:marLeft w:val="0"/>
              <w:marRight w:val="0"/>
              <w:marTop w:val="0"/>
              <w:marBottom w:val="0"/>
              <w:divBdr>
                <w:top w:val="none" w:sz="0" w:space="0" w:color="auto"/>
                <w:left w:val="none" w:sz="0" w:space="0" w:color="auto"/>
                <w:bottom w:val="none" w:sz="0" w:space="0" w:color="auto"/>
                <w:right w:val="none" w:sz="0" w:space="0" w:color="auto"/>
              </w:divBdr>
              <w:divsChild>
                <w:div w:id="2030522852">
                  <w:blockQuote w:val="1"/>
                  <w:marLeft w:val="600"/>
                  <w:marRight w:val="0"/>
                  <w:marTop w:val="0"/>
                  <w:marBottom w:val="0"/>
                  <w:divBdr>
                    <w:top w:val="none" w:sz="0" w:space="0" w:color="auto"/>
                    <w:left w:val="none" w:sz="0" w:space="0" w:color="auto"/>
                    <w:bottom w:val="none" w:sz="0" w:space="0" w:color="auto"/>
                    <w:right w:val="none" w:sz="0" w:space="0" w:color="auto"/>
                  </w:divBdr>
                </w:div>
                <w:div w:id="969290631">
                  <w:blockQuote w:val="1"/>
                  <w:marLeft w:val="600"/>
                  <w:marRight w:val="0"/>
                  <w:marTop w:val="0"/>
                  <w:marBottom w:val="0"/>
                  <w:divBdr>
                    <w:top w:val="none" w:sz="0" w:space="0" w:color="auto"/>
                    <w:left w:val="none" w:sz="0" w:space="0" w:color="auto"/>
                    <w:bottom w:val="none" w:sz="0" w:space="0" w:color="auto"/>
                    <w:right w:val="none" w:sz="0" w:space="0" w:color="auto"/>
                  </w:divBdr>
                </w:div>
                <w:div w:id="1711109776">
                  <w:blockQuote w:val="1"/>
                  <w:marLeft w:val="600"/>
                  <w:marRight w:val="0"/>
                  <w:marTop w:val="0"/>
                  <w:marBottom w:val="0"/>
                  <w:divBdr>
                    <w:top w:val="none" w:sz="0" w:space="0" w:color="auto"/>
                    <w:left w:val="none" w:sz="0" w:space="0" w:color="auto"/>
                    <w:bottom w:val="none" w:sz="0" w:space="0" w:color="auto"/>
                    <w:right w:val="none" w:sz="0" w:space="0" w:color="auto"/>
                  </w:divBdr>
                </w:div>
                <w:div w:id="780875810">
                  <w:blockQuote w:val="1"/>
                  <w:marLeft w:val="600"/>
                  <w:marRight w:val="0"/>
                  <w:marTop w:val="0"/>
                  <w:marBottom w:val="0"/>
                  <w:divBdr>
                    <w:top w:val="none" w:sz="0" w:space="0" w:color="auto"/>
                    <w:left w:val="none" w:sz="0" w:space="0" w:color="auto"/>
                    <w:bottom w:val="none" w:sz="0" w:space="0" w:color="auto"/>
                    <w:right w:val="none" w:sz="0" w:space="0" w:color="auto"/>
                  </w:divBdr>
                </w:div>
                <w:div w:id="302466531">
                  <w:blockQuote w:val="1"/>
                  <w:marLeft w:val="600"/>
                  <w:marRight w:val="0"/>
                  <w:marTop w:val="0"/>
                  <w:marBottom w:val="0"/>
                  <w:divBdr>
                    <w:top w:val="none" w:sz="0" w:space="0" w:color="auto"/>
                    <w:left w:val="none" w:sz="0" w:space="0" w:color="auto"/>
                    <w:bottom w:val="none" w:sz="0" w:space="0" w:color="auto"/>
                    <w:right w:val="none" w:sz="0" w:space="0" w:color="auto"/>
                  </w:divBdr>
                </w:div>
                <w:div w:id="1159349978">
                  <w:blockQuote w:val="1"/>
                  <w:marLeft w:val="600"/>
                  <w:marRight w:val="0"/>
                  <w:marTop w:val="0"/>
                  <w:marBottom w:val="0"/>
                  <w:divBdr>
                    <w:top w:val="none" w:sz="0" w:space="0" w:color="auto"/>
                    <w:left w:val="none" w:sz="0" w:space="0" w:color="auto"/>
                    <w:bottom w:val="none" w:sz="0" w:space="0" w:color="auto"/>
                    <w:right w:val="none" w:sz="0" w:space="0" w:color="auto"/>
                  </w:divBdr>
                </w:div>
                <w:div w:id="935750544">
                  <w:blockQuote w:val="1"/>
                  <w:marLeft w:val="600"/>
                  <w:marRight w:val="0"/>
                  <w:marTop w:val="0"/>
                  <w:marBottom w:val="0"/>
                  <w:divBdr>
                    <w:top w:val="none" w:sz="0" w:space="0" w:color="auto"/>
                    <w:left w:val="none" w:sz="0" w:space="0" w:color="auto"/>
                    <w:bottom w:val="none" w:sz="0" w:space="0" w:color="auto"/>
                    <w:right w:val="none" w:sz="0" w:space="0" w:color="auto"/>
                  </w:divBdr>
                </w:div>
                <w:div w:id="751467037">
                  <w:blockQuote w:val="1"/>
                  <w:marLeft w:val="600"/>
                  <w:marRight w:val="0"/>
                  <w:marTop w:val="0"/>
                  <w:marBottom w:val="0"/>
                  <w:divBdr>
                    <w:top w:val="none" w:sz="0" w:space="0" w:color="auto"/>
                    <w:left w:val="none" w:sz="0" w:space="0" w:color="auto"/>
                    <w:bottom w:val="none" w:sz="0" w:space="0" w:color="auto"/>
                    <w:right w:val="none" w:sz="0" w:space="0" w:color="auto"/>
                  </w:divBdr>
                </w:div>
                <w:div w:id="1730497195">
                  <w:blockQuote w:val="1"/>
                  <w:marLeft w:val="600"/>
                  <w:marRight w:val="0"/>
                  <w:marTop w:val="0"/>
                  <w:marBottom w:val="0"/>
                  <w:divBdr>
                    <w:top w:val="none" w:sz="0" w:space="0" w:color="auto"/>
                    <w:left w:val="none" w:sz="0" w:space="0" w:color="auto"/>
                    <w:bottom w:val="none" w:sz="0" w:space="0" w:color="auto"/>
                    <w:right w:val="none" w:sz="0" w:space="0" w:color="auto"/>
                  </w:divBdr>
                </w:div>
                <w:div w:id="579681220">
                  <w:blockQuote w:val="1"/>
                  <w:marLeft w:val="600"/>
                  <w:marRight w:val="0"/>
                  <w:marTop w:val="0"/>
                  <w:marBottom w:val="0"/>
                  <w:divBdr>
                    <w:top w:val="none" w:sz="0" w:space="0" w:color="auto"/>
                    <w:left w:val="none" w:sz="0" w:space="0" w:color="auto"/>
                    <w:bottom w:val="none" w:sz="0" w:space="0" w:color="auto"/>
                    <w:right w:val="none" w:sz="0" w:space="0" w:color="auto"/>
                  </w:divBdr>
                </w:div>
                <w:div w:id="16728339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Deuteronomy.+34&amp;t=NKJV" TargetMode="External"/><Relationship Id="rId18" Type="http://schemas.openxmlformats.org/officeDocument/2006/relationships/hyperlink" Target="https://www.blueletterbible.org/search/preSearch.cfm?Criteria=Exodus+12&amp;t=NKJV" TargetMode="External"/><Relationship Id="rId26" Type="http://schemas.openxmlformats.org/officeDocument/2006/relationships/hyperlink" Target="https://www.blueletterbible.org/search/preSearch.cfm?Criteria=Genesis+1.1-2.3&amp;t=NKJV" TargetMode="External"/><Relationship Id="rId39" Type="http://schemas.openxmlformats.org/officeDocument/2006/relationships/hyperlink" Target="https://www.blueletterbible.org/search/preSearch.cfm?Criteria=Genesis+37&amp;t=NKJV" TargetMode="External"/><Relationship Id="rId21" Type="http://schemas.openxmlformats.org/officeDocument/2006/relationships/hyperlink" Target="https://www.blueletterbible.org/search/preSearch.cfm?Criteria=Genesis+1.1&amp;t=NKJV" TargetMode="External"/><Relationship Id="rId34" Type="http://schemas.openxmlformats.org/officeDocument/2006/relationships/hyperlink" Target="https://www.blueletterbible.org/search/preSearch.cfm?Criteria=Genesis+7&amp;t=NKJV" TargetMode="External"/><Relationship Id="rId42" Type="http://schemas.openxmlformats.org/officeDocument/2006/relationships/hyperlink" Target="https://www.blueletterbible.org/search/preSearch.cfm?Criteria=John+10.9&amp;t=NKJV" TargetMode="External"/><Relationship Id="rId47" Type="http://schemas.openxmlformats.org/officeDocument/2006/relationships/hyperlink" Target="https://www.blueletterbible.org/search/preSearch.cfm?Criteria=Matthew+12.38-41&amp;t=NKJV" TargetMode="External"/><Relationship Id="rId50" Type="http://schemas.openxmlformats.org/officeDocument/2006/relationships/hyperlink" Target="https://www.blueletterbible.org/search/preSearch.cfm?Criteria=John+1.29&amp;t=NKJV" TargetMode="External"/><Relationship Id="rId55" Type="http://schemas.openxmlformats.org/officeDocument/2006/relationships/hyperlink" Target="https://www.blueletterbible.org/search/preSearch.cfm?Criteria=Hebrews+3&amp;t=NKJV" TargetMode="External"/><Relationship Id="rId63" Type="http://schemas.openxmlformats.org/officeDocument/2006/relationships/hyperlink" Target="https://www.blueletterbible.org/search/preSearch.cfm?Criteria=Hebrews+9&amp;t=NKJV" TargetMode="External"/><Relationship Id="rId68" Type="http://schemas.openxmlformats.org/officeDocument/2006/relationships/hyperlink" Target="https://www.blueletterbible.org/search/preSearch.cfm?Criteria=John+5.39&amp;t=NKJV" TargetMode="External"/><Relationship Id="rId76" Type="http://schemas.openxmlformats.org/officeDocument/2006/relationships/hyperlink" Target="https://www.blueletterbible.org/search/preSearch.cfm?Criteria=Colossians+1.16-17&amp;t=NKJV" TargetMode="External"/><Relationship Id="rId7" Type="http://schemas.openxmlformats.org/officeDocument/2006/relationships/hyperlink" Target="https://www.blueletterbible.org/search/preSearch.cfm?Criteria=Luke+24.28-31&amp;t=NKJV" TargetMode="External"/><Relationship Id="rId71" Type="http://schemas.openxmlformats.org/officeDocument/2006/relationships/hyperlink" Target="https://www.blueletterbible.org/search/preSearch.cfm?Criteria=John+5.39&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Luke+24.44&amp;t=NKJV" TargetMode="External"/><Relationship Id="rId29" Type="http://schemas.openxmlformats.org/officeDocument/2006/relationships/hyperlink" Target="https://www.blueletterbible.org/search/preSearch.cfm?Criteria=Romans+5.14&amp;t=NKJV" TargetMode="External"/><Relationship Id="rId11" Type="http://schemas.openxmlformats.org/officeDocument/2006/relationships/hyperlink" Target="https://www.blueletterbible.org/search/preSearch.cfm?Criteria=I+Corinthians+10.1-10&amp;t=NKJV" TargetMode="External"/><Relationship Id="rId24" Type="http://schemas.openxmlformats.org/officeDocument/2006/relationships/hyperlink" Target="https://www.blueletterbible.org/search/preSearch.cfm?Criteria=Genesis+2.1-3&amp;t=NKJV" TargetMode="External"/><Relationship Id="rId32" Type="http://schemas.openxmlformats.org/officeDocument/2006/relationships/hyperlink" Target="https://www.blueletterbible.org/search/preSearch.cfm?Criteria=Genesis+5&amp;t=NKJV" TargetMode="External"/><Relationship Id="rId37" Type="http://schemas.openxmlformats.org/officeDocument/2006/relationships/hyperlink" Target="https://www.blueletterbible.org/search/preSearch.cfm?Criteria=Genesis+14.18&amp;t=NKJV" TargetMode="External"/><Relationship Id="rId40" Type="http://schemas.openxmlformats.org/officeDocument/2006/relationships/hyperlink" Target="https://www.blueletterbible.org/search/preSearch.cfm?Criteria=Luke+24.44-45&amp;t=NKJV" TargetMode="External"/><Relationship Id="rId45" Type="http://schemas.openxmlformats.org/officeDocument/2006/relationships/hyperlink" Target="https://www.blueletterbible.org/search/preSearch.cfm?Criteria=John+9.5&amp;t=NKJV" TargetMode="External"/><Relationship Id="rId53" Type="http://schemas.openxmlformats.org/officeDocument/2006/relationships/hyperlink" Target="https://www.blueletterbible.org/search/preSearch.cfm?Criteria=Hebrews+4&amp;t=NKJV" TargetMode="External"/><Relationship Id="rId58" Type="http://schemas.openxmlformats.org/officeDocument/2006/relationships/hyperlink" Target="https://www.blueletterbible.org/search/preSearch.cfm?Criteria=Hebrews+6&amp;t=NKJV" TargetMode="External"/><Relationship Id="rId66" Type="http://schemas.openxmlformats.org/officeDocument/2006/relationships/hyperlink" Target="https://www.blueletterbible.org/search/preSearch.cfm?Criteria=Hebrews+11&amp;t=NKJV" TargetMode="External"/><Relationship Id="rId74" Type="http://schemas.openxmlformats.org/officeDocument/2006/relationships/hyperlink" Target="https://www.blueletterbible.org/search/preSearch.cfm?Criteria=Genesis+1.1&amp;t=NKJV" TargetMode="External"/><Relationship Id="rId79" Type="http://schemas.openxmlformats.org/officeDocument/2006/relationships/hyperlink" Target="https://www.blueletterbible.org/search/preSearch.cfm?Criteria=John+20.25&amp;t=NKJV" TargetMode="External"/><Relationship Id="rId5" Type="http://schemas.openxmlformats.org/officeDocument/2006/relationships/hyperlink" Target="https://www.blueletterbible.org/search/preSearch.cfm?Criteria=Luke+24.25-27&amp;t=NKJV" TargetMode="External"/><Relationship Id="rId61" Type="http://schemas.openxmlformats.org/officeDocument/2006/relationships/hyperlink" Target="https://www.blueletterbible.org/search/preSearch.cfm?Criteria=Psalm+110.1-4&amp;t=NKJV" TargetMode="External"/><Relationship Id="rId82" Type="http://schemas.openxmlformats.org/officeDocument/2006/relationships/fontTable" Target="fontTable.xml"/><Relationship Id="rId10" Type="http://schemas.openxmlformats.org/officeDocument/2006/relationships/hyperlink" Target="https://www.blueletterbible.org/search/preSearch.cfm?Criteria=I+Corinthians+10.11&amp;t=NKJV" TargetMode="External"/><Relationship Id="rId19" Type="http://schemas.openxmlformats.org/officeDocument/2006/relationships/hyperlink" Target="https://www.blueletterbible.org/search/preSearch.cfm?Criteria=Genesis+1&amp;t=NKJV" TargetMode="External"/><Relationship Id="rId31" Type="http://schemas.openxmlformats.org/officeDocument/2006/relationships/hyperlink" Target="https://www.blueletterbible.org/search/preSearch.cfm?Criteria=Genesis+4&amp;t=NKJV" TargetMode="External"/><Relationship Id="rId44" Type="http://schemas.openxmlformats.org/officeDocument/2006/relationships/hyperlink" Target="https://www.blueletterbible.org/search/preSearch.cfm?Criteria=John+6.48-51&amp;t=NKJV" TargetMode="External"/><Relationship Id="rId52" Type="http://schemas.openxmlformats.org/officeDocument/2006/relationships/hyperlink" Target="https://www.blueletterbible.org/search/preSearch.cfm?Criteria=Hebrews+3&amp;t=NKJV" TargetMode="External"/><Relationship Id="rId60" Type="http://schemas.openxmlformats.org/officeDocument/2006/relationships/hyperlink" Target="https://www.blueletterbible.org/search/preSearch.cfm?Criteria=Genesis+14.18-19&amp;t=NKJV" TargetMode="External"/><Relationship Id="rId65" Type="http://schemas.openxmlformats.org/officeDocument/2006/relationships/hyperlink" Target="https://www.blueletterbible.org/search/preSearch.cfm?Criteria=Hebrews+8.5&amp;t=NKJV" TargetMode="External"/><Relationship Id="rId73" Type="http://schemas.openxmlformats.org/officeDocument/2006/relationships/hyperlink" Target="https://www.blueletterbible.org/search/preSearch.cfm?Criteria=Luke+24.27&amp;t=NKJV" TargetMode="External"/><Relationship Id="rId78" Type="http://schemas.openxmlformats.org/officeDocument/2006/relationships/hyperlink" Target="https://www.blueletterbible.org/search/preSearch.cfm?Criteria=Hebrews+8.5&amp;t=NKJV" TargetMode="External"/><Relationship Id="rId81" Type="http://schemas.openxmlformats.org/officeDocument/2006/relationships/hyperlink" Target="https://www.blueletterbible.org/search/preSearch.cfm?Criteria=Ephesians+3.1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Corinthians+10.11&amp;t=NKJV" TargetMode="External"/><Relationship Id="rId14" Type="http://schemas.openxmlformats.org/officeDocument/2006/relationships/hyperlink" Target="https://www.blueletterbible.org/search/preSearch.cfm?Criteria=I+Corinthians+10.11&amp;t=NKJV" TargetMode="External"/><Relationship Id="rId22" Type="http://schemas.openxmlformats.org/officeDocument/2006/relationships/hyperlink" Target="https://www.blueletterbible.org/search/preSearch.cfm?Criteria=Genesis+1.2a&amp;t=NKJV" TargetMode="External"/><Relationship Id="rId27" Type="http://schemas.openxmlformats.org/officeDocument/2006/relationships/hyperlink" Target="https://www.blueletterbible.org/search/preSearch.cfm?Criteria=Genesis+3&amp;t=NKJV" TargetMode="External"/><Relationship Id="rId30" Type="http://schemas.openxmlformats.org/officeDocument/2006/relationships/hyperlink" Target="https://www.blueletterbible.org/search/preSearch.cfm?Criteria=I+Corinthians+15.45&amp;t=NKJV" TargetMode="External"/><Relationship Id="rId35" Type="http://schemas.openxmlformats.org/officeDocument/2006/relationships/hyperlink" Target="https://www.blueletterbible.org/search/preSearch.cfm?Criteria=Genesis+8&amp;t=NKJV" TargetMode="External"/><Relationship Id="rId43" Type="http://schemas.openxmlformats.org/officeDocument/2006/relationships/hyperlink" Target="https://www.blueletterbible.org/search/preSearch.cfm?Criteria=John+6.35&amp;t=NKJV" TargetMode="External"/><Relationship Id="rId48" Type="http://schemas.openxmlformats.org/officeDocument/2006/relationships/hyperlink" Target="https://www.blueletterbible.org/search/preSearch.cfm?Criteria=Matthew+12.42&amp;t=NKJV" TargetMode="External"/><Relationship Id="rId56" Type="http://schemas.openxmlformats.org/officeDocument/2006/relationships/hyperlink" Target="https://www.blueletterbible.org/search/preSearch.cfm?Criteria=Hebrews+4&amp;t=NKJV" TargetMode="External"/><Relationship Id="rId64" Type="http://schemas.openxmlformats.org/officeDocument/2006/relationships/hyperlink" Target="https://www.blueletterbible.org/search/preSearch.cfm?Criteria=Hebrews+10&amp;t=NKJV" TargetMode="External"/><Relationship Id="rId69" Type="http://schemas.openxmlformats.org/officeDocument/2006/relationships/hyperlink" Target="https://www.blueletterbible.org/search/preSearch.cfm?Criteria=John+5.46&amp;t=NKJV" TargetMode="External"/><Relationship Id="rId77" Type="http://schemas.openxmlformats.org/officeDocument/2006/relationships/hyperlink" Target="https://www.blueletterbible.org/search/preSearch.cfm?Criteria=John+1.14a&amp;t=NKJV" TargetMode="External"/><Relationship Id="rId8" Type="http://schemas.openxmlformats.org/officeDocument/2006/relationships/hyperlink" Target="https://www.blueletterbible.org/search/preSearch.cfm?Criteria=Colossians+1.15-19&amp;t=NKJV" TargetMode="External"/><Relationship Id="rId51" Type="http://schemas.openxmlformats.org/officeDocument/2006/relationships/hyperlink" Target="https://www.blueletterbible.org/search/preSearch.cfm?Criteria=I+Corinthians+5.7&amp;t=NKJV" TargetMode="External"/><Relationship Id="rId72" Type="http://schemas.openxmlformats.org/officeDocument/2006/relationships/hyperlink" Target="https://www.blueletterbible.org/search/preSearch.cfm?Criteria=Luke+24.25-27&amp;t=NKJV" TargetMode="External"/><Relationship Id="rId80" Type="http://schemas.openxmlformats.org/officeDocument/2006/relationships/hyperlink" Target="https://www.blueletterbible.org/search/preSearch.cfm?Criteria=Hebrews+1.3&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Exodus+12&amp;t=NKJV" TargetMode="External"/><Relationship Id="rId17" Type="http://schemas.openxmlformats.org/officeDocument/2006/relationships/hyperlink" Target="https://www.blueletterbible.org/search/preSearch.cfm?Criteria=John+5.45-47&amp;t=NKJV" TargetMode="External"/><Relationship Id="rId25" Type="http://schemas.openxmlformats.org/officeDocument/2006/relationships/hyperlink" Target="https://www.blueletterbible.org/search/preSearch.cfm?Criteria=Genesis+1.1-2.3&amp;t=NKJV" TargetMode="External"/><Relationship Id="rId33" Type="http://schemas.openxmlformats.org/officeDocument/2006/relationships/hyperlink" Target="https://www.blueletterbible.org/search/preSearch.cfm?Criteria=Genesis+6&amp;t=NKJV" TargetMode="External"/><Relationship Id="rId38" Type="http://schemas.openxmlformats.org/officeDocument/2006/relationships/hyperlink" Target="https://www.blueletterbible.org/search/preSearch.cfm?Criteria=Genesis+21-25&amp;t=NKJV" TargetMode="External"/><Relationship Id="rId46" Type="http://schemas.openxmlformats.org/officeDocument/2006/relationships/hyperlink" Target="https://www.blueletterbible.org/search/preSearch.cfm?Criteria=John+3.14&amp;t=NKJV" TargetMode="External"/><Relationship Id="rId59" Type="http://schemas.openxmlformats.org/officeDocument/2006/relationships/hyperlink" Target="https://www.blueletterbible.org/search/preSearch.cfm?Criteria=Hebrews+7&amp;t=NKJV" TargetMode="External"/><Relationship Id="rId67" Type="http://schemas.openxmlformats.org/officeDocument/2006/relationships/hyperlink" Target="https://www.blueletterbible.org/search/preSearch.cfm?Criteria=Hebrews+12&amp;t=NKJV" TargetMode="External"/><Relationship Id="rId20" Type="http://schemas.openxmlformats.org/officeDocument/2006/relationships/hyperlink" Target="https://www.blueletterbible.org/search/preSearch.cfm?Criteria=Genesis+1.1-2.3&amp;t=NKJV" TargetMode="External"/><Relationship Id="rId41" Type="http://schemas.openxmlformats.org/officeDocument/2006/relationships/hyperlink" Target="https://www.blueletterbible.org/search/preSearch.cfm?Criteria=John+10.7&amp;t=NKJV" TargetMode="External"/><Relationship Id="rId54" Type="http://schemas.openxmlformats.org/officeDocument/2006/relationships/hyperlink" Target="https://www.blueletterbible.org/search/preSearch.cfm?Criteria=Hebrews+6.4-6&amp;t=NKJV" TargetMode="External"/><Relationship Id="rId62" Type="http://schemas.openxmlformats.org/officeDocument/2006/relationships/hyperlink" Target="https://www.blueletterbible.org/search/preSearch.cfm?Criteria=Hebrews+8&amp;t=NKJV" TargetMode="External"/><Relationship Id="rId70" Type="http://schemas.openxmlformats.org/officeDocument/2006/relationships/hyperlink" Target="https://www.blueletterbible.org/search/preSearch.cfm?Criteria=John+1.45&amp;t=NKJV" TargetMode="External"/><Relationship Id="rId75" Type="http://schemas.openxmlformats.org/officeDocument/2006/relationships/hyperlink" Target="https://www.blueletterbible.org/search/preSearch.cfm?Criteria=John+1.1-3&amp;t=NKJV"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Luke+24.27&amp;t=NKJV" TargetMode="External"/><Relationship Id="rId15" Type="http://schemas.openxmlformats.org/officeDocument/2006/relationships/hyperlink" Target="https://www.blueletterbible.org/search/preSearch.cfm?Criteria=Luke+24.25-27&amp;t=NKJV" TargetMode="External"/><Relationship Id="rId23" Type="http://schemas.openxmlformats.org/officeDocument/2006/relationships/hyperlink" Target="https://www.blueletterbible.org/search/preSearch.cfm?Criteria=Genesis+1.2-31&amp;t=NKJV" TargetMode="External"/><Relationship Id="rId28" Type="http://schemas.openxmlformats.org/officeDocument/2006/relationships/hyperlink" Target="https://www.blueletterbible.org/search/preSearch.cfm?Criteria=II+Corinthians+5.21&amp;t=NKJV" TargetMode="External"/><Relationship Id="rId36" Type="http://schemas.openxmlformats.org/officeDocument/2006/relationships/hyperlink" Target="https://www.blueletterbible.org/search/preSearch.cfm?Criteria=Jeremiah+30.7&amp;t=NKJV" TargetMode="External"/><Relationship Id="rId49" Type="http://schemas.openxmlformats.org/officeDocument/2006/relationships/hyperlink" Target="https://www.blueletterbible.org/search/preSearch.cfm?Criteria=Luke+17.26-32&amp;t=NKJV" TargetMode="External"/><Relationship Id="rId57" Type="http://schemas.openxmlformats.org/officeDocument/2006/relationships/hyperlink" Target="https://www.blueletterbible.org/search/preSearch.cfm?Criteria=Hebrews+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2020-09-25T12:03:00Z</dcterms:created>
  <dcterms:modified xsi:type="dcterms:W3CDTF">2020-09-25T12:39:00Z</dcterms:modified>
</cp:coreProperties>
</file>