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34" w:rsidRP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color w:val="2F5496"/>
          <w:u w:val="none"/>
        </w:rPr>
      </w:pPr>
      <w:r w:rsidRPr="00845434">
        <w:rPr>
          <w:rFonts w:ascii="Arial" w:hAnsi="Arial" w:cs="Arial"/>
          <w:b/>
          <w:color w:val="222222"/>
          <w:sz w:val="32"/>
          <w:szCs w:val="32"/>
        </w:rPr>
        <w:t>Where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and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proofErr w:type="gramStart"/>
      <w:r w:rsidRPr="00845434">
        <w:rPr>
          <w:rFonts w:ascii="Arial" w:hAnsi="Arial" w:cs="Arial"/>
          <w:b/>
          <w:color w:val="222222"/>
          <w:sz w:val="32"/>
          <w:szCs w:val="32"/>
        </w:rPr>
        <w:t>How</w:t>
      </w:r>
      <w:proofErr w:type="gramEnd"/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does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one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begin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a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Study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of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the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Word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of</w:t>
      </w:r>
      <w:r w:rsidRPr="00845434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5434">
        <w:rPr>
          <w:rFonts w:ascii="Arial" w:hAnsi="Arial" w:cs="Arial"/>
          <w:b/>
          <w:color w:val="222222"/>
          <w:sz w:val="32"/>
          <w:szCs w:val="32"/>
        </w:rPr>
        <w:t>God?</w:t>
      </w:r>
      <w:r w:rsidRPr="00845434">
        <w:rPr>
          <w:rFonts w:ascii="Arial" w:hAnsi="Arial" w:cs="Arial"/>
          <w:b/>
          <w:color w:val="222222"/>
          <w:sz w:val="32"/>
          <w:szCs w:val="32"/>
        </w:rPr>
        <w:br/>
      </w:r>
      <w:r w:rsidRPr="00845434">
        <w:rPr>
          <w:rStyle w:val="Strong"/>
          <w:rFonts w:ascii="Arial" w:hAnsi="Arial" w:cs="Arial"/>
          <w:color w:val="222222"/>
        </w:rPr>
        <w:t>By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Arlen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Chitwood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of</w:t>
      </w:r>
      <w:r w:rsidRPr="00845434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845434">
          <w:rPr>
            <w:rStyle w:val="Hyperlink"/>
            <w:rFonts w:ascii="Arial" w:hAnsi="Arial" w:cs="Arial"/>
            <w:b/>
            <w:color w:val="2F5496"/>
          </w:rPr>
          <w:t>Lamp</w:t>
        </w:r>
        <w:r w:rsidRPr="00845434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845434">
          <w:rPr>
            <w:rStyle w:val="Hyperlink"/>
            <w:rFonts w:ascii="Arial" w:hAnsi="Arial" w:cs="Arial"/>
            <w:b/>
            <w:color w:val="2F5496"/>
          </w:rPr>
          <w:t>Broadcast</w:t>
        </w:r>
      </w:hyperlink>
    </w:p>
    <w:p w:rsidR="00845434" w:rsidRP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question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really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self-answering.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Style w:val="Emphasis"/>
          <w:rFonts w:ascii="Arial" w:hAnsi="Arial" w:cs="Arial"/>
          <w:color w:val="222222"/>
        </w:rPr>
        <w:t>Where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and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how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did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God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when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He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revealed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His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Word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to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man?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45434">
        <w:rPr>
          <w:rStyle w:val="Strong"/>
          <w:rFonts w:ascii="Arial" w:hAnsi="Arial" w:cs="Arial"/>
          <w:color w:val="222222"/>
        </w:rPr>
        <w:t>The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Bones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God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began,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outset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Word,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setting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forth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skeletal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framework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whole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panorama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was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about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reveal;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subsequent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revelation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would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sinews,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flesh,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skin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cover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bones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forming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skeletal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framework.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Or,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state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matter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another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way,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God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began,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outset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Word,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laying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structure,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upon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whole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framework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revelation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man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would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subsequently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built.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Now,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back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question,</w:t>
      </w:r>
      <w:r w:rsidRPr="00845434">
        <w:rPr>
          <w:rFonts w:ascii="Arial" w:hAnsi="Arial" w:cs="Arial"/>
          <w:color w:val="222222"/>
        </w:rPr>
        <w:t xml:space="preserve"> </w:t>
      </w:r>
      <w:proofErr w:type="gramStart"/>
      <w:r w:rsidRPr="00845434">
        <w:rPr>
          <w:rStyle w:val="Emphasis"/>
          <w:rFonts w:ascii="Arial" w:hAnsi="Arial" w:cs="Arial"/>
          <w:color w:val="222222"/>
        </w:rPr>
        <w:t>Where</w:t>
      </w:r>
      <w:proofErr w:type="gramEnd"/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and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how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does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one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study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of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the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Word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of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God?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There’s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only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one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place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and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one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way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to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</w:t>
      </w:r>
      <w:r w:rsidRPr="00845434">
        <w:rPr>
          <w:rFonts w:ascii="Arial" w:hAnsi="Arial" w:cs="Arial"/>
          <w:color w:val="222222"/>
        </w:rPr>
        <w:t>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45434">
        <w:rPr>
          <w:rStyle w:val="Emphasis"/>
          <w:rFonts w:ascii="Arial" w:hAnsi="Arial" w:cs="Arial"/>
          <w:color w:val="222222"/>
        </w:rPr>
        <w:t>A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person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must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at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the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beginning.</w:t>
      </w:r>
      <w:r w:rsidRPr="00845434">
        <w:rPr>
          <w:rStyle w:val="Emphasis"/>
          <w:rFonts w:ascii="Arial" w:hAnsi="Arial" w:cs="Arial"/>
          <w:color w:val="222222"/>
        </w:rPr>
        <w:t xml:space="preserve">  </w:t>
      </w:r>
      <w:r w:rsidRPr="00845434">
        <w:rPr>
          <w:rStyle w:val="Emphasis"/>
          <w:rFonts w:ascii="Arial" w:hAnsi="Arial" w:cs="Arial"/>
          <w:color w:val="222222"/>
        </w:rPr>
        <w:t>A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person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must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where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the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foundation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has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been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laid.</w:t>
      </w:r>
      <w:r w:rsidRPr="00845434">
        <w:rPr>
          <w:rStyle w:val="Emphasis"/>
          <w:rFonts w:ascii="Arial" w:hAnsi="Arial" w:cs="Arial"/>
          <w:color w:val="222222"/>
        </w:rPr>
        <w:t xml:space="preserve">  </w:t>
      </w:r>
      <w:r w:rsidRPr="00845434">
        <w:rPr>
          <w:rStyle w:val="Emphasis"/>
          <w:rFonts w:ascii="Arial" w:hAnsi="Arial" w:cs="Arial"/>
          <w:color w:val="222222"/>
        </w:rPr>
        <w:t>A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person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must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where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the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skeletal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framework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has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been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given.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short,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person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must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begin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where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God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began.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If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one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elsewhere,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will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have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nothing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upon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build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structure;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will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have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nothing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upon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attach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sinews,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flesh,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skin.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herein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lies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very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reason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vast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confusion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presently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exists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theological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circles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today.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Christians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have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failed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structure.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They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do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not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know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understand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structure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Word,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set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forth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beginning.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And,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consequence,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have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no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bones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upon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place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sinews,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flesh,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skin;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have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no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upon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build.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45434">
        <w:rPr>
          <w:rStyle w:val="Strong"/>
          <w:rFonts w:ascii="Arial" w:hAnsi="Arial" w:cs="Arial"/>
          <w:color w:val="222222"/>
        </w:rPr>
        <w:t>It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Simply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Can’t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Be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Done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That</w:t>
      </w:r>
      <w:r w:rsidRPr="00845434">
        <w:rPr>
          <w:rStyle w:val="Strong"/>
          <w:rFonts w:ascii="Arial" w:hAnsi="Arial" w:cs="Arial"/>
          <w:color w:val="222222"/>
        </w:rPr>
        <w:t xml:space="preserve"> </w:t>
      </w:r>
      <w:r w:rsidRPr="00845434">
        <w:rPr>
          <w:rStyle w:val="Strong"/>
          <w:rFonts w:ascii="Arial" w:hAnsi="Arial" w:cs="Arial"/>
          <w:color w:val="222222"/>
        </w:rPr>
        <w:t>Way!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person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doesn’t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gospels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(except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perhaps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John,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parallels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Genesis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[refer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hyperlink r:id="rId5" w:anchor="Foreword" w:history="1">
        <w:r w:rsidRPr="00845434">
          <w:rPr>
            <w:rStyle w:val="Hyperlink"/>
            <w:rFonts w:ascii="Arial" w:hAnsi="Arial" w:cs="Arial"/>
            <w:color w:val="0062B5"/>
          </w:rPr>
          <w:t>Foreword</w:t>
        </w:r>
      </w:hyperlink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book,</w:t>
      </w:r>
      <w:r w:rsidRPr="00845434">
        <w:rPr>
          <w:rFonts w:ascii="Arial" w:hAnsi="Arial" w:cs="Arial"/>
          <w:color w:val="222222"/>
        </w:rPr>
        <w:t xml:space="preserve"> </w:t>
      </w:r>
      <w:hyperlink r:id="rId6" w:anchor="The%20Study%20of%20Scripture" w:history="1">
        <w:r w:rsidRPr="00845434">
          <w:rPr>
            <w:rStyle w:val="Hyperlink"/>
            <w:rFonts w:ascii="Arial" w:hAnsi="Arial" w:cs="Arial"/>
            <w:color w:val="2F5597"/>
          </w:rPr>
          <w:t>The</w:t>
        </w:r>
        <w:r w:rsidRPr="00845434">
          <w:rPr>
            <w:rStyle w:val="Hyperlink"/>
            <w:rFonts w:ascii="Arial" w:hAnsi="Arial" w:cs="Arial"/>
            <w:color w:val="2F5597"/>
          </w:rPr>
          <w:t xml:space="preserve"> </w:t>
        </w:r>
        <w:r w:rsidRPr="00845434">
          <w:rPr>
            <w:rStyle w:val="Hyperlink"/>
            <w:rFonts w:ascii="Arial" w:hAnsi="Arial" w:cs="Arial"/>
            <w:color w:val="2F5597"/>
          </w:rPr>
          <w:t>Study</w:t>
        </w:r>
        <w:r w:rsidRPr="00845434">
          <w:rPr>
            <w:rStyle w:val="Hyperlink"/>
            <w:rFonts w:ascii="Arial" w:hAnsi="Arial" w:cs="Arial"/>
            <w:color w:val="2F5597"/>
          </w:rPr>
          <w:t xml:space="preserve"> </w:t>
        </w:r>
        <w:r w:rsidRPr="00845434">
          <w:rPr>
            <w:rStyle w:val="Hyperlink"/>
            <w:rFonts w:ascii="Arial" w:hAnsi="Arial" w:cs="Arial"/>
            <w:color w:val="2F5597"/>
          </w:rPr>
          <w:t>of</w:t>
        </w:r>
        <w:r w:rsidRPr="00845434">
          <w:rPr>
            <w:rStyle w:val="Hyperlink"/>
            <w:rFonts w:ascii="Arial" w:hAnsi="Arial" w:cs="Arial"/>
            <w:color w:val="2F5597"/>
          </w:rPr>
          <w:t xml:space="preserve"> </w:t>
        </w:r>
        <w:r w:rsidRPr="00845434">
          <w:rPr>
            <w:rStyle w:val="Hyperlink"/>
            <w:rFonts w:ascii="Arial" w:hAnsi="Arial" w:cs="Arial"/>
            <w:color w:val="2F5597"/>
          </w:rPr>
          <w:t>Scripture</w:t>
        </w:r>
      </w:hyperlink>
      <w:r w:rsidRPr="00845434">
        <w:rPr>
          <w:rFonts w:ascii="Arial" w:hAnsi="Arial" w:cs="Arial"/>
          <w:color w:val="222222"/>
        </w:rPr>
        <w:t>])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Pauline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general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epistles.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These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not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beginning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points.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Rather,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these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parts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Scripture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have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do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structure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built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upon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These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parts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Scripture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have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do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sinews,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flesh,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skin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placed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bones.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beginning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point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was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given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through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Moses.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outline,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skeletal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framework,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was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set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forth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very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beginning,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opening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section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Genesis.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here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one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must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correctly.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must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understand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beginning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matter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first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properly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understand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which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subsequently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built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upon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further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complicate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matters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Christendom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exists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world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today,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many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Bible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teachers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[probably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most],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when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dealing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with</w:t>
      </w:r>
      <w:r w:rsidRPr="00845434">
        <w:rPr>
          <w:rFonts w:ascii="Arial" w:hAnsi="Arial" w:cs="Arial"/>
          <w:color w:val="222222"/>
        </w:rPr>
        <w:t xml:space="preserve"> </w:t>
      </w:r>
      <w:hyperlink r:id="rId7" w:history="1">
        <w:r w:rsidRPr="00845434">
          <w:rPr>
            <w:rStyle w:val="Hyperlink"/>
            <w:rFonts w:ascii="Arial" w:hAnsi="Arial" w:cs="Arial"/>
            <w:color w:val="0062B5"/>
          </w:rPr>
          <w:t>Genesis</w:t>
        </w:r>
        <w:r w:rsidRPr="00845434">
          <w:rPr>
            <w:rStyle w:val="Hyperlink"/>
            <w:rFonts w:ascii="Arial" w:hAnsi="Arial" w:cs="Arial"/>
            <w:color w:val="0062B5"/>
          </w:rPr>
          <w:t xml:space="preserve"> </w:t>
        </w:r>
        <w:r w:rsidRPr="00845434">
          <w:rPr>
            <w:rStyle w:val="Hyperlink"/>
            <w:rFonts w:ascii="Arial" w:hAnsi="Arial" w:cs="Arial"/>
            <w:color w:val="0062B5"/>
          </w:rPr>
          <w:t>1</w:t>
        </w:r>
      </w:hyperlink>
      <w:r w:rsidRPr="00845434">
        <w:rPr>
          <w:rFonts w:ascii="Arial" w:hAnsi="Arial" w:cs="Arial"/>
          <w:color w:val="222222"/>
        </w:rPr>
        <w:t>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teach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this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chapter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has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do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with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creation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alone</w:t>
      </w:r>
      <w:r w:rsidRPr="00845434">
        <w:rPr>
          <w:rFonts w:ascii="Arial" w:hAnsi="Arial" w:cs="Arial"/>
          <w:color w:val="222222"/>
        </w:rPr>
        <w:t>.</w:t>
      </w:r>
      <w:r w:rsidRPr="00845434">
        <w:rPr>
          <w:rFonts w:ascii="Arial" w:hAnsi="Arial" w:cs="Arial"/>
          <w:color w:val="222222"/>
        </w:rPr>
        <w:t xml:space="preserve">  </w:t>
      </w:r>
      <w:r w:rsidRPr="00845434">
        <w:rPr>
          <w:rFonts w:ascii="Arial" w:hAnsi="Arial" w:cs="Arial"/>
          <w:color w:val="222222"/>
        </w:rPr>
        <w:t>Such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teaching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destroys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septenary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structure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foundational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aspects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of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Scripture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outset.</w:t>
      </w:r>
    </w:p>
    <w:p w:rsidR="003E1166" w:rsidRPr="00845434" w:rsidRDefault="003E1166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5434" w:rsidRPr="00845434" w:rsidRDefault="00845434" w:rsidP="0084543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5434">
        <w:rPr>
          <w:rFonts w:ascii="Arial" w:hAnsi="Arial" w:cs="Arial"/>
          <w:color w:val="222222"/>
        </w:rPr>
        <w:t>Suffice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it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to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say,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understanding</w:t>
      </w:r>
      <w:r w:rsidRPr="00845434">
        <w:rPr>
          <w:rFonts w:ascii="Arial" w:hAnsi="Arial" w:cs="Arial"/>
          <w:color w:val="222222"/>
        </w:rPr>
        <w:t xml:space="preserve"> </w:t>
      </w:r>
      <w:hyperlink r:id="rId8" w:history="1">
        <w:r w:rsidRPr="00845434">
          <w:rPr>
            <w:rStyle w:val="Hyperlink"/>
            <w:rFonts w:ascii="Arial" w:hAnsi="Arial" w:cs="Arial"/>
            <w:color w:val="0062B5"/>
          </w:rPr>
          <w:t>Genesis</w:t>
        </w:r>
        <w:r w:rsidRPr="00845434">
          <w:rPr>
            <w:rStyle w:val="Hyperlink"/>
            <w:rFonts w:ascii="Arial" w:hAnsi="Arial" w:cs="Arial"/>
            <w:color w:val="0062B5"/>
          </w:rPr>
          <w:t xml:space="preserve"> </w:t>
        </w:r>
        <w:r w:rsidRPr="00845434">
          <w:rPr>
            <w:rStyle w:val="Hyperlink"/>
            <w:rFonts w:ascii="Arial" w:hAnsi="Arial" w:cs="Arial"/>
            <w:color w:val="0062B5"/>
          </w:rPr>
          <w:t>1:1-2:3</w:t>
        </w:r>
      </w:hyperlink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way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other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than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Creation,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Ruin,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Restoration</w:t>
      </w:r>
      <w:r w:rsidRPr="00845434">
        <w:rPr>
          <w:rFonts w:ascii="Arial" w:hAnsi="Arial" w:cs="Arial"/>
          <w:color w:val="222222"/>
        </w:rPr>
        <w:t>,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Rest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—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showing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septenary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structure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and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providing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foundation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for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all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that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follows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Fonts w:ascii="Arial" w:hAnsi="Arial" w:cs="Arial"/>
          <w:color w:val="222222"/>
        </w:rPr>
        <w:t>—</w:t>
      </w:r>
      <w:r w:rsidRPr="00845434">
        <w:rPr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is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not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possible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if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Scripture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is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allowed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to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interpret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itself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by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comparing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Scripture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with</w:t>
      </w:r>
      <w:r w:rsidRPr="00845434">
        <w:rPr>
          <w:rStyle w:val="Emphasis"/>
          <w:rFonts w:ascii="Arial" w:hAnsi="Arial" w:cs="Arial"/>
          <w:color w:val="222222"/>
        </w:rPr>
        <w:t xml:space="preserve"> </w:t>
      </w:r>
      <w:r w:rsidRPr="00845434">
        <w:rPr>
          <w:rStyle w:val="Emphasis"/>
          <w:rFonts w:ascii="Arial" w:hAnsi="Arial" w:cs="Arial"/>
          <w:color w:val="222222"/>
        </w:rPr>
        <w:t>Scripture.</w:t>
      </w:r>
    </w:p>
    <w:sectPr w:rsidR="00845434" w:rsidRPr="00845434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34"/>
    <w:rsid w:val="003E1166"/>
    <w:rsid w:val="00774C51"/>
    <w:rsid w:val="00845434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7219-565D-448B-804E-7A455554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43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8454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54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5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.1-2.3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Genesis+1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the-study-of-scripture.php" TargetMode="External"/><Relationship Id="rId5" Type="http://schemas.openxmlformats.org/officeDocument/2006/relationships/hyperlink" Target="https://www.koffeekupkandor.com/the-study-of-scripture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2020-10-05T14:35:00Z</dcterms:created>
  <dcterms:modified xsi:type="dcterms:W3CDTF">2020-10-05T14:47:00Z</dcterms:modified>
</cp:coreProperties>
</file>